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ED0310" w:rsidRDefault="00616D11" w:rsidP="00616D11">
      <w:pPr>
        <w:rPr>
          <w:lang w:val="en-GB"/>
        </w:rPr>
      </w:pPr>
    </w:p>
    <w:p w14:paraId="3CD05F55" w14:textId="77777777" w:rsidR="00E11D8F" w:rsidRPr="00ED0310" w:rsidRDefault="00E11D8F" w:rsidP="00CF21E8">
      <w:pPr>
        <w:jc w:val="center"/>
        <w:rPr>
          <w:rFonts w:cs="Arial"/>
          <w:b/>
          <w:sz w:val="48"/>
          <w:lang w:val="en-GB"/>
        </w:rPr>
      </w:pPr>
    </w:p>
    <w:p w14:paraId="771326D0" w14:textId="3046E864" w:rsidR="00E11D8F" w:rsidRPr="00ED0310" w:rsidRDefault="00E11D8F" w:rsidP="00CF21E8">
      <w:pPr>
        <w:jc w:val="center"/>
        <w:rPr>
          <w:rFonts w:cs="Arial"/>
          <w:b/>
          <w:sz w:val="48"/>
          <w:lang w:val="en-GB"/>
        </w:rPr>
      </w:pPr>
    </w:p>
    <w:p w14:paraId="65425EF3" w14:textId="045DF09E" w:rsidR="00E11D8F" w:rsidRPr="00ED0310" w:rsidRDefault="00E11D8F" w:rsidP="00CF21E8">
      <w:pPr>
        <w:jc w:val="center"/>
        <w:rPr>
          <w:rFonts w:cs="Arial"/>
          <w:b/>
          <w:sz w:val="48"/>
          <w:lang w:val="en-GB"/>
        </w:rPr>
      </w:pPr>
    </w:p>
    <w:p w14:paraId="1E980B4B" w14:textId="77777777" w:rsidR="00E11D8F" w:rsidRPr="00ED0310" w:rsidRDefault="00E11D8F" w:rsidP="00CF21E8">
      <w:pPr>
        <w:jc w:val="center"/>
        <w:rPr>
          <w:rFonts w:cs="Arial"/>
          <w:b/>
          <w:sz w:val="48"/>
          <w:lang w:val="en-GB"/>
        </w:rPr>
      </w:pPr>
    </w:p>
    <w:p w14:paraId="28A6A933" w14:textId="77777777" w:rsidR="00E11D8F" w:rsidRPr="00ED0310" w:rsidRDefault="00E11D8F" w:rsidP="00CF21E8">
      <w:pPr>
        <w:jc w:val="center"/>
        <w:rPr>
          <w:rFonts w:cs="Arial"/>
          <w:b/>
          <w:sz w:val="48"/>
          <w:lang w:val="en-GB"/>
        </w:rPr>
      </w:pPr>
    </w:p>
    <w:p w14:paraId="442EBFD5" w14:textId="77777777" w:rsidR="00E11D8F" w:rsidRPr="00ED0310" w:rsidRDefault="00E11D8F" w:rsidP="00CF21E8">
      <w:pPr>
        <w:jc w:val="center"/>
        <w:rPr>
          <w:rFonts w:cs="Arial"/>
          <w:b/>
          <w:sz w:val="48"/>
          <w:lang w:val="en-GB"/>
        </w:rPr>
      </w:pPr>
    </w:p>
    <w:p w14:paraId="2D6E8C96" w14:textId="77777777" w:rsidR="00E11D8F" w:rsidRPr="00ED0310" w:rsidRDefault="00E11D8F" w:rsidP="00CF21E8">
      <w:pPr>
        <w:jc w:val="center"/>
        <w:rPr>
          <w:rFonts w:cs="Arial"/>
          <w:b/>
          <w:sz w:val="48"/>
          <w:lang w:val="en-GB"/>
        </w:rPr>
      </w:pPr>
    </w:p>
    <w:p w14:paraId="281482C1" w14:textId="77777777" w:rsidR="00DF37A9" w:rsidRPr="00ED0310" w:rsidRDefault="00DF37A9" w:rsidP="003B6927">
      <w:pPr>
        <w:jc w:val="center"/>
        <w:rPr>
          <w:rFonts w:cs="Arial"/>
          <w:b/>
          <w:sz w:val="48"/>
          <w:lang w:val="en-GB"/>
        </w:rPr>
      </w:pPr>
      <w:r w:rsidRPr="00ED0310">
        <w:rPr>
          <w:rFonts w:cs="Arial"/>
          <w:b/>
          <w:sz w:val="48"/>
          <w:lang w:val="en-GB"/>
        </w:rPr>
        <w:t>TENDER CONDITIONS</w:t>
      </w:r>
    </w:p>
    <w:p w14:paraId="3ACF7A01" w14:textId="77777777" w:rsidR="002B08DF" w:rsidRPr="00ED0310" w:rsidRDefault="002B08DF" w:rsidP="005752BD">
      <w:pPr>
        <w:rPr>
          <w:rFonts w:cs="Arial"/>
          <w:sz w:val="48"/>
          <w:lang w:val="en-GB"/>
        </w:rPr>
      </w:pPr>
    </w:p>
    <w:p w14:paraId="0AD31C7B" w14:textId="77777777" w:rsidR="0049316B" w:rsidRPr="00ED0310" w:rsidRDefault="0049316B" w:rsidP="0049316B">
      <w:pPr>
        <w:jc w:val="center"/>
        <w:rPr>
          <w:rFonts w:cs="Arial"/>
          <w:b/>
          <w:bCs/>
          <w:sz w:val="36"/>
          <w:szCs w:val="36"/>
          <w:lang w:val="en-GB"/>
        </w:rPr>
      </w:pPr>
      <w:r w:rsidRPr="00ED0310">
        <w:rPr>
          <w:rFonts w:cs="Arial"/>
          <w:b/>
          <w:bCs/>
          <w:sz w:val="36"/>
          <w:szCs w:val="36"/>
          <w:lang w:val="en-GB"/>
        </w:rPr>
        <w:t>Open Procedure</w:t>
      </w:r>
    </w:p>
    <w:p w14:paraId="7A6F88AE" w14:textId="77777777" w:rsidR="0049316B" w:rsidRPr="00ED0310" w:rsidRDefault="0049316B" w:rsidP="0049316B">
      <w:pPr>
        <w:jc w:val="center"/>
        <w:rPr>
          <w:rFonts w:cs="Arial"/>
          <w:sz w:val="36"/>
          <w:szCs w:val="36"/>
          <w:lang w:val="en-GB"/>
        </w:rPr>
      </w:pPr>
    </w:p>
    <w:p w14:paraId="5FF85B32" w14:textId="77777777" w:rsidR="0049316B" w:rsidRPr="00ED0310" w:rsidRDefault="0049316B" w:rsidP="0049316B">
      <w:pPr>
        <w:jc w:val="center"/>
        <w:rPr>
          <w:rFonts w:cs="Arial"/>
          <w:b/>
          <w:bCs/>
          <w:sz w:val="36"/>
          <w:szCs w:val="36"/>
          <w:lang w:val="en-GB"/>
        </w:rPr>
      </w:pPr>
      <w:r w:rsidRPr="00ED0310">
        <w:rPr>
          <w:rFonts w:cs="Arial"/>
          <w:b/>
          <w:bCs/>
          <w:sz w:val="36"/>
          <w:szCs w:val="36"/>
          <w:lang w:val="en-GB"/>
        </w:rPr>
        <w:t>Pursuant to Parts I and III of the Norwegian Public Procurement Regulations</w:t>
      </w:r>
    </w:p>
    <w:p w14:paraId="0AB7911B" w14:textId="77777777" w:rsidR="00B26E55" w:rsidRPr="00ED0310" w:rsidRDefault="00B26E55" w:rsidP="0049316B">
      <w:pPr>
        <w:jc w:val="center"/>
        <w:rPr>
          <w:rFonts w:cs="Arial"/>
          <w:sz w:val="36"/>
          <w:szCs w:val="36"/>
          <w:lang w:val="en-GB"/>
        </w:rPr>
      </w:pPr>
    </w:p>
    <w:p w14:paraId="0A78DBE0" w14:textId="77777777" w:rsidR="0081590C" w:rsidRPr="00ED0310" w:rsidRDefault="0081590C" w:rsidP="0081590C">
      <w:pPr>
        <w:jc w:val="center"/>
        <w:rPr>
          <w:rFonts w:cs="Arial"/>
          <w:color w:val="003300"/>
          <w:sz w:val="36"/>
          <w:szCs w:val="36"/>
          <w:lang w:val="en-GB"/>
        </w:rPr>
      </w:pPr>
    </w:p>
    <w:p w14:paraId="63858BF9" w14:textId="77777777" w:rsidR="008376B5" w:rsidRPr="00ED0310" w:rsidRDefault="008376B5" w:rsidP="008376B5">
      <w:pPr>
        <w:jc w:val="center"/>
        <w:rPr>
          <w:b/>
          <w:sz w:val="36"/>
          <w:szCs w:val="36"/>
          <w:lang w:val="en-GB" w:eastAsia="en-US"/>
        </w:rPr>
      </w:pPr>
      <w:r w:rsidRPr="00ED0310">
        <w:rPr>
          <w:b/>
          <w:sz w:val="36"/>
          <w:szCs w:val="36"/>
          <w:lang w:val="en-GB" w:eastAsia="en-US"/>
        </w:rPr>
        <w:t>Long-term preventive service agreement for the two steam turbines at BIR Waste incineration plant in Rådal</w:t>
      </w:r>
    </w:p>
    <w:p w14:paraId="5CCAE46B" w14:textId="77777777" w:rsidR="00C1750E" w:rsidRPr="00C1750E" w:rsidRDefault="005752BD" w:rsidP="00C1750E">
      <w:pPr>
        <w:jc w:val="center"/>
        <w:rPr>
          <w:b/>
          <w:sz w:val="36"/>
          <w:szCs w:val="36"/>
          <w:lang w:eastAsia="en-US"/>
        </w:rPr>
      </w:pPr>
      <w:r w:rsidRPr="00ED0310">
        <w:rPr>
          <w:b/>
          <w:sz w:val="36"/>
          <w:szCs w:val="36"/>
          <w:lang w:val="en-GB" w:eastAsia="en-US"/>
        </w:rPr>
        <w:br/>
      </w:r>
      <w:r w:rsidR="00C1750E" w:rsidRPr="00C1750E">
        <w:rPr>
          <w:b/>
          <w:sz w:val="36"/>
          <w:szCs w:val="36"/>
          <w:lang w:eastAsia="en-US"/>
        </w:rPr>
        <w:t>Contracting Authorities: BIR Ressurs AS and Eviny Termo AS</w:t>
      </w:r>
    </w:p>
    <w:p w14:paraId="26B6B894" w14:textId="6EA9C325" w:rsidR="000F29C8" w:rsidRPr="00ED0310" w:rsidRDefault="000F29C8" w:rsidP="000F29C8">
      <w:pPr>
        <w:jc w:val="center"/>
        <w:rPr>
          <w:b/>
          <w:sz w:val="36"/>
          <w:szCs w:val="36"/>
          <w:lang w:val="en-GB" w:eastAsia="en-US"/>
        </w:rPr>
      </w:pPr>
    </w:p>
    <w:p w14:paraId="2101F56D" w14:textId="4AD3CAC6" w:rsidR="005752BD" w:rsidRPr="00ED0310" w:rsidRDefault="005752BD" w:rsidP="005752BD">
      <w:pPr>
        <w:jc w:val="center"/>
        <w:rPr>
          <w:b/>
          <w:color w:val="FF0000"/>
          <w:sz w:val="36"/>
          <w:szCs w:val="36"/>
          <w:lang w:val="en-GB" w:eastAsia="en-US"/>
        </w:rPr>
      </w:pPr>
    </w:p>
    <w:p w14:paraId="2DC96EB2" w14:textId="77777777" w:rsidR="00E11D8F" w:rsidRPr="00ED0310" w:rsidRDefault="00E11D8F" w:rsidP="005752BD">
      <w:pPr>
        <w:jc w:val="center"/>
        <w:rPr>
          <w:b/>
          <w:sz w:val="36"/>
          <w:szCs w:val="36"/>
          <w:lang w:val="en-GB" w:eastAsia="en-US"/>
        </w:rPr>
      </w:pPr>
    </w:p>
    <w:p w14:paraId="78107BAD" w14:textId="171565B0" w:rsidR="000F29C8" w:rsidRPr="00ED0310" w:rsidRDefault="000F29C8" w:rsidP="000F29C8">
      <w:pPr>
        <w:ind w:left="708" w:hanging="708"/>
        <w:jc w:val="center"/>
        <w:rPr>
          <w:b/>
          <w:sz w:val="36"/>
          <w:szCs w:val="36"/>
          <w:lang w:val="en-GB" w:eastAsia="en-US"/>
        </w:rPr>
      </w:pPr>
      <w:r w:rsidRPr="00ED0310">
        <w:rPr>
          <w:b/>
          <w:sz w:val="36"/>
          <w:szCs w:val="36"/>
          <w:lang w:val="en-GB" w:eastAsia="en-US"/>
        </w:rPr>
        <w:t xml:space="preserve">BIR Reference: </w:t>
      </w:r>
      <w:r w:rsidR="00B26E55" w:rsidRPr="00ED0310">
        <w:rPr>
          <w:b/>
          <w:sz w:val="36"/>
          <w:szCs w:val="36"/>
          <w:lang w:val="en-GB" w:eastAsia="en-US"/>
        </w:rPr>
        <w:t>BIRTU-0926</w:t>
      </w:r>
    </w:p>
    <w:p w14:paraId="5997E036" w14:textId="77777777" w:rsidR="00F55E95" w:rsidRPr="00ED0310" w:rsidRDefault="00F55E95" w:rsidP="00F55E95">
      <w:pPr>
        <w:ind w:left="708" w:hanging="708"/>
        <w:jc w:val="center"/>
        <w:rPr>
          <w:rFonts w:cs="Arial"/>
          <w:color w:val="003300"/>
          <w:sz w:val="36"/>
          <w:szCs w:val="36"/>
          <w:lang w:val="en-GB"/>
        </w:rPr>
      </w:pPr>
    </w:p>
    <w:p w14:paraId="32816E88" w14:textId="77777777" w:rsidR="00F55E95" w:rsidRPr="00ED0310" w:rsidRDefault="00F55E95" w:rsidP="00F55E95">
      <w:pPr>
        <w:ind w:left="708" w:hanging="708"/>
        <w:jc w:val="center"/>
        <w:rPr>
          <w:rFonts w:cs="Arial"/>
          <w:color w:val="003300"/>
          <w:sz w:val="36"/>
          <w:szCs w:val="36"/>
          <w:lang w:val="en-GB"/>
        </w:rPr>
      </w:pPr>
    </w:p>
    <w:p w14:paraId="2A7A1500" w14:textId="77777777" w:rsidR="0081590C" w:rsidRPr="00ED0310" w:rsidRDefault="0081590C" w:rsidP="00D723D1">
      <w:pPr>
        <w:rPr>
          <w:rFonts w:cs="Arial"/>
          <w:color w:val="003300"/>
          <w:sz w:val="36"/>
          <w:szCs w:val="36"/>
          <w:lang w:val="en-GB"/>
        </w:rPr>
      </w:pPr>
    </w:p>
    <w:p w14:paraId="28846051" w14:textId="77777777" w:rsidR="0081590C" w:rsidRPr="00ED0310" w:rsidRDefault="0081590C" w:rsidP="0081590C">
      <w:pPr>
        <w:jc w:val="center"/>
        <w:rPr>
          <w:rFonts w:cs="Arial"/>
          <w:color w:val="003300"/>
          <w:sz w:val="36"/>
          <w:szCs w:val="36"/>
          <w:lang w:val="en-GB"/>
        </w:rPr>
      </w:pPr>
    </w:p>
    <w:p w14:paraId="796FC98E" w14:textId="77777777" w:rsidR="0081590C" w:rsidRPr="00ED0310" w:rsidRDefault="0081590C" w:rsidP="0081590C">
      <w:pPr>
        <w:jc w:val="center"/>
        <w:rPr>
          <w:rFonts w:ascii="Arial Rounded MT Bold" w:hAnsi="Arial Rounded MT Bold"/>
          <w:color w:val="003300"/>
          <w:sz w:val="36"/>
          <w:szCs w:val="36"/>
          <w:lang w:val="en-GB"/>
        </w:rPr>
      </w:pPr>
    </w:p>
    <w:p w14:paraId="50944D63" w14:textId="77777777" w:rsidR="0081590C" w:rsidRPr="00ED0310" w:rsidRDefault="0081590C" w:rsidP="0081590C">
      <w:pPr>
        <w:jc w:val="center"/>
        <w:rPr>
          <w:rFonts w:ascii="Arial Rounded MT Bold" w:hAnsi="Arial Rounded MT Bold"/>
          <w:color w:val="003300"/>
          <w:sz w:val="36"/>
          <w:szCs w:val="36"/>
          <w:lang w:val="en-GB"/>
        </w:rPr>
      </w:pPr>
    </w:p>
    <w:p w14:paraId="6469B218" w14:textId="2620CBED" w:rsidR="0081590C" w:rsidRPr="00ED0310" w:rsidRDefault="00D723D1" w:rsidP="0081590C">
      <w:pPr>
        <w:jc w:val="center"/>
        <w:rPr>
          <w:lang w:val="en-GB"/>
        </w:rPr>
      </w:pPr>
      <w:r w:rsidRPr="00ED0310">
        <w:rPr>
          <w:b/>
          <w:sz w:val="32"/>
          <w:szCs w:val="32"/>
          <w:lang w:val="en-GB"/>
        </w:rPr>
        <w:br w:type="page"/>
      </w:r>
      <w:r w:rsidR="00B26E55" w:rsidRPr="00ED0310">
        <w:rPr>
          <w:b/>
          <w:sz w:val="24"/>
          <w:szCs w:val="24"/>
          <w:lang w:val="en-GB"/>
        </w:rPr>
        <w:lastRenderedPageBreak/>
        <w:t>Content</w:t>
      </w:r>
      <w:r w:rsidR="0081590C" w:rsidRPr="00ED0310">
        <w:rPr>
          <w:b/>
          <w:sz w:val="32"/>
          <w:szCs w:val="32"/>
          <w:lang w:val="en-GB"/>
        </w:rPr>
        <w:t xml:space="preserve"> </w:t>
      </w:r>
    </w:p>
    <w:p w14:paraId="2C45FF18" w14:textId="1C1649BA" w:rsidR="00E92AC6" w:rsidRDefault="00105080">
      <w:pPr>
        <w:pStyle w:val="INNH1"/>
        <w:rPr>
          <w:rFonts w:asciiTheme="minorHAnsi" w:eastAsiaTheme="minorEastAsia" w:hAnsiTheme="minorHAnsi" w:cstheme="minorBidi"/>
          <w:noProof/>
          <w:kern w:val="2"/>
          <w:sz w:val="24"/>
          <w:szCs w:val="24"/>
          <w14:ligatures w14:val="standardContextual"/>
        </w:rPr>
      </w:pPr>
      <w:r w:rsidRPr="00ED0310">
        <w:rPr>
          <w:rFonts w:cs="Arial"/>
          <w:sz w:val="24"/>
          <w:szCs w:val="24"/>
          <w:lang w:val="en-GB"/>
        </w:rPr>
        <w:fldChar w:fldCharType="begin"/>
      </w:r>
      <w:r w:rsidR="0081590C" w:rsidRPr="00ED0310">
        <w:rPr>
          <w:rFonts w:cs="Arial"/>
          <w:sz w:val="24"/>
          <w:szCs w:val="24"/>
          <w:lang w:val="en-GB"/>
        </w:rPr>
        <w:instrText xml:space="preserve"> TOC \o "1-2" \h \z \u </w:instrText>
      </w:r>
      <w:r w:rsidRPr="00ED0310">
        <w:rPr>
          <w:rFonts w:cs="Arial"/>
          <w:sz w:val="24"/>
          <w:szCs w:val="24"/>
          <w:lang w:val="en-GB"/>
        </w:rPr>
        <w:fldChar w:fldCharType="separate"/>
      </w:r>
      <w:hyperlink w:anchor="_Toc239756699" w:history="1">
        <w:r w:rsidR="00E92AC6" w:rsidRPr="00035082">
          <w:rPr>
            <w:rStyle w:val="Hyperkobling"/>
            <w:noProof/>
            <w:lang w:val="en-GB"/>
          </w:rPr>
          <w:t>1</w:t>
        </w:r>
        <w:r w:rsidR="00E92AC6">
          <w:rPr>
            <w:rFonts w:asciiTheme="minorHAnsi" w:eastAsiaTheme="minorEastAsia" w:hAnsiTheme="minorHAnsi" w:cstheme="minorBidi"/>
            <w:noProof/>
            <w:kern w:val="2"/>
            <w:sz w:val="24"/>
            <w:szCs w:val="24"/>
            <w14:ligatures w14:val="standardContextual"/>
          </w:rPr>
          <w:tab/>
        </w:r>
        <w:r w:rsidR="00E92AC6" w:rsidRPr="00035082">
          <w:rPr>
            <w:rStyle w:val="Hyperkobling"/>
            <w:noProof/>
            <w:lang w:val="en-GB"/>
          </w:rPr>
          <w:t>GENERAL DESCRIPTION:</w:t>
        </w:r>
        <w:r w:rsidR="00E92AC6">
          <w:rPr>
            <w:noProof/>
            <w:webHidden/>
          </w:rPr>
          <w:tab/>
        </w:r>
        <w:r w:rsidR="00E92AC6">
          <w:rPr>
            <w:noProof/>
            <w:webHidden/>
          </w:rPr>
          <w:fldChar w:fldCharType="begin"/>
        </w:r>
        <w:r w:rsidR="00E92AC6">
          <w:rPr>
            <w:noProof/>
            <w:webHidden/>
          </w:rPr>
          <w:instrText xml:space="preserve"> PAGEREF _Toc239756699 \h </w:instrText>
        </w:r>
        <w:r w:rsidR="00E92AC6">
          <w:rPr>
            <w:noProof/>
            <w:webHidden/>
          </w:rPr>
        </w:r>
        <w:r w:rsidR="00E92AC6">
          <w:rPr>
            <w:noProof/>
            <w:webHidden/>
          </w:rPr>
          <w:fldChar w:fldCharType="separate"/>
        </w:r>
        <w:r w:rsidR="00E92AC6">
          <w:rPr>
            <w:noProof/>
            <w:webHidden/>
          </w:rPr>
          <w:t>3</w:t>
        </w:r>
        <w:r w:rsidR="00E92AC6">
          <w:rPr>
            <w:noProof/>
            <w:webHidden/>
          </w:rPr>
          <w:fldChar w:fldCharType="end"/>
        </w:r>
      </w:hyperlink>
    </w:p>
    <w:p w14:paraId="1458175C" w14:textId="7866C5FE"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00" w:history="1">
        <w:r w:rsidRPr="00035082">
          <w:rPr>
            <w:rStyle w:val="Hyperkobling"/>
            <w:noProof/>
            <w:lang w:val="en-GB"/>
          </w:rPr>
          <w:t>1.1</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THE CONTRACTING AUTHORITIES:</w:t>
        </w:r>
        <w:r>
          <w:rPr>
            <w:noProof/>
            <w:webHidden/>
          </w:rPr>
          <w:tab/>
        </w:r>
        <w:r>
          <w:rPr>
            <w:noProof/>
            <w:webHidden/>
          </w:rPr>
          <w:fldChar w:fldCharType="begin"/>
        </w:r>
        <w:r>
          <w:rPr>
            <w:noProof/>
            <w:webHidden/>
          </w:rPr>
          <w:instrText xml:space="preserve"> PAGEREF _Toc239756700 \h </w:instrText>
        </w:r>
        <w:r>
          <w:rPr>
            <w:noProof/>
            <w:webHidden/>
          </w:rPr>
        </w:r>
        <w:r>
          <w:rPr>
            <w:noProof/>
            <w:webHidden/>
          </w:rPr>
          <w:fldChar w:fldCharType="separate"/>
        </w:r>
        <w:r>
          <w:rPr>
            <w:noProof/>
            <w:webHidden/>
          </w:rPr>
          <w:t>3</w:t>
        </w:r>
        <w:r>
          <w:rPr>
            <w:noProof/>
            <w:webHidden/>
          </w:rPr>
          <w:fldChar w:fldCharType="end"/>
        </w:r>
      </w:hyperlink>
    </w:p>
    <w:p w14:paraId="1284DD85" w14:textId="7244ED0D"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01" w:history="1">
        <w:r w:rsidRPr="00035082">
          <w:rPr>
            <w:rStyle w:val="Hyperkobling"/>
            <w:noProof/>
            <w:lang w:val="en-GB"/>
          </w:rPr>
          <w:t>1.2</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CONTACT INFORMATION:</w:t>
        </w:r>
        <w:r>
          <w:rPr>
            <w:noProof/>
            <w:webHidden/>
          </w:rPr>
          <w:tab/>
        </w:r>
        <w:r>
          <w:rPr>
            <w:noProof/>
            <w:webHidden/>
          </w:rPr>
          <w:fldChar w:fldCharType="begin"/>
        </w:r>
        <w:r>
          <w:rPr>
            <w:noProof/>
            <w:webHidden/>
          </w:rPr>
          <w:instrText xml:space="preserve"> PAGEREF _Toc239756701 \h </w:instrText>
        </w:r>
        <w:r>
          <w:rPr>
            <w:noProof/>
            <w:webHidden/>
          </w:rPr>
        </w:r>
        <w:r>
          <w:rPr>
            <w:noProof/>
            <w:webHidden/>
          </w:rPr>
          <w:fldChar w:fldCharType="separate"/>
        </w:r>
        <w:r>
          <w:rPr>
            <w:noProof/>
            <w:webHidden/>
          </w:rPr>
          <w:t>3</w:t>
        </w:r>
        <w:r>
          <w:rPr>
            <w:noProof/>
            <w:webHidden/>
          </w:rPr>
          <w:fldChar w:fldCharType="end"/>
        </w:r>
      </w:hyperlink>
    </w:p>
    <w:p w14:paraId="0E32FA88" w14:textId="125CDA68"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02" w:history="1">
        <w:r w:rsidRPr="00035082">
          <w:rPr>
            <w:rStyle w:val="Hyperkobling"/>
            <w:noProof/>
            <w:lang w:val="en-GB"/>
          </w:rPr>
          <w:t>1.3</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KEY DATES:</w:t>
        </w:r>
        <w:r>
          <w:rPr>
            <w:noProof/>
            <w:webHidden/>
          </w:rPr>
          <w:tab/>
        </w:r>
        <w:r>
          <w:rPr>
            <w:noProof/>
            <w:webHidden/>
          </w:rPr>
          <w:fldChar w:fldCharType="begin"/>
        </w:r>
        <w:r>
          <w:rPr>
            <w:noProof/>
            <w:webHidden/>
          </w:rPr>
          <w:instrText xml:space="preserve"> PAGEREF _Toc239756702 \h </w:instrText>
        </w:r>
        <w:r>
          <w:rPr>
            <w:noProof/>
            <w:webHidden/>
          </w:rPr>
        </w:r>
        <w:r>
          <w:rPr>
            <w:noProof/>
            <w:webHidden/>
          </w:rPr>
          <w:fldChar w:fldCharType="separate"/>
        </w:r>
        <w:r>
          <w:rPr>
            <w:noProof/>
            <w:webHidden/>
          </w:rPr>
          <w:t>3</w:t>
        </w:r>
        <w:r>
          <w:rPr>
            <w:noProof/>
            <w:webHidden/>
          </w:rPr>
          <w:fldChar w:fldCharType="end"/>
        </w:r>
      </w:hyperlink>
    </w:p>
    <w:p w14:paraId="54C1E442" w14:textId="46797439"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03" w:history="1">
        <w:r w:rsidRPr="00035082">
          <w:rPr>
            <w:rStyle w:val="Hyperkobling"/>
            <w:noProof/>
            <w:lang w:val="en-GB"/>
          </w:rPr>
          <w:t>1.4</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PUBLICATION OF THE PROCUREMENT:</w:t>
        </w:r>
        <w:r>
          <w:rPr>
            <w:noProof/>
            <w:webHidden/>
          </w:rPr>
          <w:tab/>
        </w:r>
        <w:r>
          <w:rPr>
            <w:noProof/>
            <w:webHidden/>
          </w:rPr>
          <w:fldChar w:fldCharType="begin"/>
        </w:r>
        <w:r>
          <w:rPr>
            <w:noProof/>
            <w:webHidden/>
          </w:rPr>
          <w:instrText xml:space="preserve"> PAGEREF _Toc239756703 \h </w:instrText>
        </w:r>
        <w:r>
          <w:rPr>
            <w:noProof/>
            <w:webHidden/>
          </w:rPr>
        </w:r>
        <w:r>
          <w:rPr>
            <w:noProof/>
            <w:webHidden/>
          </w:rPr>
          <w:fldChar w:fldCharType="separate"/>
        </w:r>
        <w:r>
          <w:rPr>
            <w:noProof/>
            <w:webHidden/>
          </w:rPr>
          <w:t>4</w:t>
        </w:r>
        <w:r>
          <w:rPr>
            <w:noProof/>
            <w:webHidden/>
          </w:rPr>
          <w:fldChar w:fldCharType="end"/>
        </w:r>
      </w:hyperlink>
    </w:p>
    <w:p w14:paraId="2D5EA24D" w14:textId="2CBBFDA4"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04" w:history="1">
        <w:r w:rsidRPr="00035082">
          <w:rPr>
            <w:rStyle w:val="Hyperkobling"/>
            <w:noProof/>
            <w:lang w:val="en-GB"/>
          </w:rPr>
          <w:t>1.5</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SCOPE OF THE PROCUREMENT:</w:t>
        </w:r>
        <w:r>
          <w:rPr>
            <w:noProof/>
            <w:webHidden/>
          </w:rPr>
          <w:tab/>
        </w:r>
        <w:r>
          <w:rPr>
            <w:noProof/>
            <w:webHidden/>
          </w:rPr>
          <w:fldChar w:fldCharType="begin"/>
        </w:r>
        <w:r>
          <w:rPr>
            <w:noProof/>
            <w:webHidden/>
          </w:rPr>
          <w:instrText xml:space="preserve"> PAGEREF _Toc239756704 \h </w:instrText>
        </w:r>
        <w:r>
          <w:rPr>
            <w:noProof/>
            <w:webHidden/>
          </w:rPr>
        </w:r>
        <w:r>
          <w:rPr>
            <w:noProof/>
            <w:webHidden/>
          </w:rPr>
          <w:fldChar w:fldCharType="separate"/>
        </w:r>
        <w:r>
          <w:rPr>
            <w:noProof/>
            <w:webHidden/>
          </w:rPr>
          <w:t>5</w:t>
        </w:r>
        <w:r>
          <w:rPr>
            <w:noProof/>
            <w:webHidden/>
          </w:rPr>
          <w:fldChar w:fldCharType="end"/>
        </w:r>
      </w:hyperlink>
    </w:p>
    <w:p w14:paraId="22853426" w14:textId="3220BA3A"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05" w:history="1">
        <w:r w:rsidRPr="00035082">
          <w:rPr>
            <w:rStyle w:val="Hyperkobling"/>
            <w:noProof/>
            <w:lang w:val="en-GB"/>
          </w:rPr>
          <w:t>1.6</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ADDITIONAL INFORMATION:</w:t>
        </w:r>
        <w:r>
          <w:rPr>
            <w:noProof/>
            <w:webHidden/>
          </w:rPr>
          <w:tab/>
        </w:r>
        <w:r>
          <w:rPr>
            <w:noProof/>
            <w:webHidden/>
          </w:rPr>
          <w:fldChar w:fldCharType="begin"/>
        </w:r>
        <w:r>
          <w:rPr>
            <w:noProof/>
            <w:webHidden/>
          </w:rPr>
          <w:instrText xml:space="preserve"> PAGEREF _Toc239756705 \h </w:instrText>
        </w:r>
        <w:r>
          <w:rPr>
            <w:noProof/>
            <w:webHidden/>
          </w:rPr>
        </w:r>
        <w:r>
          <w:rPr>
            <w:noProof/>
            <w:webHidden/>
          </w:rPr>
          <w:fldChar w:fldCharType="separate"/>
        </w:r>
        <w:r>
          <w:rPr>
            <w:noProof/>
            <w:webHidden/>
          </w:rPr>
          <w:t>5</w:t>
        </w:r>
        <w:r>
          <w:rPr>
            <w:noProof/>
            <w:webHidden/>
          </w:rPr>
          <w:fldChar w:fldCharType="end"/>
        </w:r>
      </w:hyperlink>
    </w:p>
    <w:p w14:paraId="6B2E56EA" w14:textId="6BF9710D"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06" w:history="1">
        <w:r w:rsidRPr="00035082">
          <w:rPr>
            <w:rStyle w:val="Hyperkobling"/>
            <w:noProof/>
            <w:lang w:val="en-GB"/>
          </w:rPr>
          <w:t>1.7</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ENVIRONMENTAL AND CLIMATE CONSIDERATIONS:</w:t>
        </w:r>
        <w:r>
          <w:rPr>
            <w:noProof/>
            <w:webHidden/>
          </w:rPr>
          <w:tab/>
        </w:r>
        <w:r>
          <w:rPr>
            <w:noProof/>
            <w:webHidden/>
          </w:rPr>
          <w:fldChar w:fldCharType="begin"/>
        </w:r>
        <w:r>
          <w:rPr>
            <w:noProof/>
            <w:webHidden/>
          </w:rPr>
          <w:instrText xml:space="preserve"> PAGEREF _Toc239756706 \h </w:instrText>
        </w:r>
        <w:r>
          <w:rPr>
            <w:noProof/>
            <w:webHidden/>
          </w:rPr>
        </w:r>
        <w:r>
          <w:rPr>
            <w:noProof/>
            <w:webHidden/>
          </w:rPr>
          <w:fldChar w:fldCharType="separate"/>
        </w:r>
        <w:r>
          <w:rPr>
            <w:noProof/>
            <w:webHidden/>
          </w:rPr>
          <w:t>6</w:t>
        </w:r>
        <w:r>
          <w:rPr>
            <w:noProof/>
            <w:webHidden/>
          </w:rPr>
          <w:fldChar w:fldCharType="end"/>
        </w:r>
      </w:hyperlink>
    </w:p>
    <w:p w14:paraId="6BC9494A" w14:textId="64D1246D" w:rsidR="00E92AC6" w:rsidRDefault="00E92AC6">
      <w:pPr>
        <w:pStyle w:val="INNH1"/>
        <w:rPr>
          <w:rFonts w:asciiTheme="minorHAnsi" w:eastAsiaTheme="minorEastAsia" w:hAnsiTheme="minorHAnsi" w:cstheme="minorBidi"/>
          <w:noProof/>
          <w:kern w:val="2"/>
          <w:sz w:val="24"/>
          <w:szCs w:val="24"/>
          <w14:ligatures w14:val="standardContextual"/>
        </w:rPr>
      </w:pPr>
      <w:hyperlink w:anchor="_Toc239756707" w:history="1">
        <w:r w:rsidRPr="00035082">
          <w:rPr>
            <w:rStyle w:val="Hyperkobling"/>
            <w:noProof/>
            <w:lang w:val="en-GB"/>
          </w:rPr>
          <w:t>2</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GENERAL RULES GOVERNING THE PROCUREMENT PROCEDURE:</w:t>
        </w:r>
        <w:r>
          <w:rPr>
            <w:noProof/>
            <w:webHidden/>
          </w:rPr>
          <w:tab/>
        </w:r>
        <w:r>
          <w:rPr>
            <w:noProof/>
            <w:webHidden/>
          </w:rPr>
          <w:fldChar w:fldCharType="begin"/>
        </w:r>
        <w:r>
          <w:rPr>
            <w:noProof/>
            <w:webHidden/>
          </w:rPr>
          <w:instrText xml:space="preserve"> PAGEREF _Toc239756707 \h </w:instrText>
        </w:r>
        <w:r>
          <w:rPr>
            <w:noProof/>
            <w:webHidden/>
          </w:rPr>
        </w:r>
        <w:r>
          <w:rPr>
            <w:noProof/>
            <w:webHidden/>
          </w:rPr>
          <w:fldChar w:fldCharType="separate"/>
        </w:r>
        <w:r>
          <w:rPr>
            <w:noProof/>
            <w:webHidden/>
          </w:rPr>
          <w:t>7</w:t>
        </w:r>
        <w:r>
          <w:rPr>
            <w:noProof/>
            <w:webHidden/>
          </w:rPr>
          <w:fldChar w:fldCharType="end"/>
        </w:r>
      </w:hyperlink>
    </w:p>
    <w:p w14:paraId="240D8682" w14:textId="3AB954F7"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08" w:history="1">
        <w:r w:rsidRPr="00035082">
          <w:rPr>
            <w:rStyle w:val="Hyperkobling"/>
            <w:noProof/>
            <w:lang w:val="en-GB"/>
          </w:rPr>
          <w:t>2.1</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PROCUREMENT PROCEDURE:</w:t>
        </w:r>
        <w:r>
          <w:rPr>
            <w:noProof/>
            <w:webHidden/>
          </w:rPr>
          <w:tab/>
        </w:r>
        <w:r>
          <w:rPr>
            <w:noProof/>
            <w:webHidden/>
          </w:rPr>
          <w:fldChar w:fldCharType="begin"/>
        </w:r>
        <w:r>
          <w:rPr>
            <w:noProof/>
            <w:webHidden/>
          </w:rPr>
          <w:instrText xml:space="preserve"> PAGEREF _Toc239756708 \h </w:instrText>
        </w:r>
        <w:r>
          <w:rPr>
            <w:noProof/>
            <w:webHidden/>
          </w:rPr>
        </w:r>
        <w:r>
          <w:rPr>
            <w:noProof/>
            <w:webHidden/>
          </w:rPr>
          <w:fldChar w:fldCharType="separate"/>
        </w:r>
        <w:r>
          <w:rPr>
            <w:noProof/>
            <w:webHidden/>
          </w:rPr>
          <w:t>7</w:t>
        </w:r>
        <w:r>
          <w:rPr>
            <w:noProof/>
            <w:webHidden/>
          </w:rPr>
          <w:fldChar w:fldCharType="end"/>
        </w:r>
      </w:hyperlink>
    </w:p>
    <w:p w14:paraId="35EDEEFC" w14:textId="7C8F5B7A"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09" w:history="1">
        <w:r w:rsidRPr="00035082">
          <w:rPr>
            <w:rStyle w:val="Hyperkobling"/>
            <w:noProof/>
            <w:lang w:val="en-GB"/>
          </w:rPr>
          <w:t>2.2</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COSTS OF PARTICIPATION IN THE PROCUREMENT PROCEDURE:</w:t>
        </w:r>
        <w:r>
          <w:rPr>
            <w:noProof/>
            <w:webHidden/>
          </w:rPr>
          <w:tab/>
        </w:r>
        <w:r>
          <w:rPr>
            <w:noProof/>
            <w:webHidden/>
          </w:rPr>
          <w:fldChar w:fldCharType="begin"/>
        </w:r>
        <w:r>
          <w:rPr>
            <w:noProof/>
            <w:webHidden/>
          </w:rPr>
          <w:instrText xml:space="preserve"> PAGEREF _Toc239756709 \h </w:instrText>
        </w:r>
        <w:r>
          <w:rPr>
            <w:noProof/>
            <w:webHidden/>
          </w:rPr>
        </w:r>
        <w:r>
          <w:rPr>
            <w:noProof/>
            <w:webHidden/>
          </w:rPr>
          <w:fldChar w:fldCharType="separate"/>
        </w:r>
        <w:r>
          <w:rPr>
            <w:noProof/>
            <w:webHidden/>
          </w:rPr>
          <w:t>7</w:t>
        </w:r>
        <w:r>
          <w:rPr>
            <w:noProof/>
            <w:webHidden/>
          </w:rPr>
          <w:fldChar w:fldCharType="end"/>
        </w:r>
      </w:hyperlink>
    </w:p>
    <w:p w14:paraId="03F61783" w14:textId="209290F3"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10" w:history="1">
        <w:r w:rsidRPr="00035082">
          <w:rPr>
            <w:rStyle w:val="Hyperkobling"/>
            <w:noProof/>
            <w:lang w:val="en-GB"/>
          </w:rPr>
          <w:t>2.3</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LANGUAGE:</w:t>
        </w:r>
        <w:r>
          <w:rPr>
            <w:noProof/>
            <w:webHidden/>
          </w:rPr>
          <w:tab/>
        </w:r>
        <w:r>
          <w:rPr>
            <w:noProof/>
            <w:webHidden/>
          </w:rPr>
          <w:fldChar w:fldCharType="begin"/>
        </w:r>
        <w:r>
          <w:rPr>
            <w:noProof/>
            <w:webHidden/>
          </w:rPr>
          <w:instrText xml:space="preserve"> PAGEREF _Toc239756710 \h </w:instrText>
        </w:r>
        <w:r>
          <w:rPr>
            <w:noProof/>
            <w:webHidden/>
          </w:rPr>
        </w:r>
        <w:r>
          <w:rPr>
            <w:noProof/>
            <w:webHidden/>
          </w:rPr>
          <w:fldChar w:fldCharType="separate"/>
        </w:r>
        <w:r>
          <w:rPr>
            <w:noProof/>
            <w:webHidden/>
          </w:rPr>
          <w:t>7</w:t>
        </w:r>
        <w:r>
          <w:rPr>
            <w:noProof/>
            <w:webHidden/>
          </w:rPr>
          <w:fldChar w:fldCharType="end"/>
        </w:r>
      </w:hyperlink>
    </w:p>
    <w:p w14:paraId="12F0A787" w14:textId="7E0B72C6"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11" w:history="1">
        <w:r w:rsidRPr="00035082">
          <w:rPr>
            <w:rStyle w:val="Hyperkobling"/>
            <w:noProof/>
            <w:lang w:val="en-GB"/>
          </w:rPr>
          <w:t>2.4</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PUBLIC ACCESS TO INFORMATION AND CONFIDENTIALITY:</w:t>
        </w:r>
        <w:r>
          <w:rPr>
            <w:noProof/>
            <w:webHidden/>
          </w:rPr>
          <w:tab/>
        </w:r>
        <w:r>
          <w:rPr>
            <w:noProof/>
            <w:webHidden/>
          </w:rPr>
          <w:fldChar w:fldCharType="begin"/>
        </w:r>
        <w:r>
          <w:rPr>
            <w:noProof/>
            <w:webHidden/>
          </w:rPr>
          <w:instrText xml:space="preserve"> PAGEREF _Toc239756711 \h </w:instrText>
        </w:r>
        <w:r>
          <w:rPr>
            <w:noProof/>
            <w:webHidden/>
          </w:rPr>
        </w:r>
        <w:r>
          <w:rPr>
            <w:noProof/>
            <w:webHidden/>
          </w:rPr>
          <w:fldChar w:fldCharType="separate"/>
        </w:r>
        <w:r>
          <w:rPr>
            <w:noProof/>
            <w:webHidden/>
          </w:rPr>
          <w:t>8</w:t>
        </w:r>
        <w:r>
          <w:rPr>
            <w:noProof/>
            <w:webHidden/>
          </w:rPr>
          <w:fldChar w:fldCharType="end"/>
        </w:r>
      </w:hyperlink>
    </w:p>
    <w:p w14:paraId="35579C97" w14:textId="4549DEA8" w:rsidR="00E92AC6" w:rsidRDefault="00E92AC6">
      <w:pPr>
        <w:pStyle w:val="INNH1"/>
        <w:rPr>
          <w:rFonts w:asciiTheme="minorHAnsi" w:eastAsiaTheme="minorEastAsia" w:hAnsiTheme="minorHAnsi" w:cstheme="minorBidi"/>
          <w:noProof/>
          <w:kern w:val="2"/>
          <w:sz w:val="24"/>
          <w:szCs w:val="24"/>
          <w14:ligatures w14:val="standardContextual"/>
        </w:rPr>
      </w:pPr>
      <w:hyperlink w:anchor="_Toc239756712" w:history="1">
        <w:r w:rsidRPr="00035082">
          <w:rPr>
            <w:rStyle w:val="Hyperkobling"/>
            <w:noProof/>
            <w:lang w:val="en-GB"/>
          </w:rPr>
          <w:t>3</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ESPD:</w:t>
        </w:r>
        <w:r>
          <w:rPr>
            <w:noProof/>
            <w:webHidden/>
          </w:rPr>
          <w:tab/>
        </w:r>
        <w:r>
          <w:rPr>
            <w:noProof/>
            <w:webHidden/>
          </w:rPr>
          <w:fldChar w:fldCharType="begin"/>
        </w:r>
        <w:r>
          <w:rPr>
            <w:noProof/>
            <w:webHidden/>
          </w:rPr>
          <w:instrText xml:space="preserve"> PAGEREF _Toc239756712 \h </w:instrText>
        </w:r>
        <w:r>
          <w:rPr>
            <w:noProof/>
            <w:webHidden/>
          </w:rPr>
        </w:r>
        <w:r>
          <w:rPr>
            <w:noProof/>
            <w:webHidden/>
          </w:rPr>
          <w:fldChar w:fldCharType="separate"/>
        </w:r>
        <w:r>
          <w:rPr>
            <w:noProof/>
            <w:webHidden/>
          </w:rPr>
          <w:t>8</w:t>
        </w:r>
        <w:r>
          <w:rPr>
            <w:noProof/>
            <w:webHidden/>
          </w:rPr>
          <w:fldChar w:fldCharType="end"/>
        </w:r>
      </w:hyperlink>
    </w:p>
    <w:p w14:paraId="7D1F2FAF" w14:textId="2D8E66C8"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13" w:history="1">
        <w:r w:rsidRPr="00035082">
          <w:rPr>
            <w:rStyle w:val="Hyperkobling"/>
            <w:noProof/>
            <w:lang w:val="en-GB"/>
          </w:rPr>
          <w:t>3.1</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GENERAL INFORMATION REGARDING THE ESPD:</w:t>
        </w:r>
        <w:r>
          <w:rPr>
            <w:noProof/>
            <w:webHidden/>
          </w:rPr>
          <w:tab/>
        </w:r>
        <w:r>
          <w:rPr>
            <w:noProof/>
            <w:webHidden/>
          </w:rPr>
          <w:fldChar w:fldCharType="begin"/>
        </w:r>
        <w:r>
          <w:rPr>
            <w:noProof/>
            <w:webHidden/>
          </w:rPr>
          <w:instrText xml:space="preserve"> PAGEREF _Toc239756713 \h </w:instrText>
        </w:r>
        <w:r>
          <w:rPr>
            <w:noProof/>
            <w:webHidden/>
          </w:rPr>
        </w:r>
        <w:r>
          <w:rPr>
            <w:noProof/>
            <w:webHidden/>
          </w:rPr>
          <w:fldChar w:fldCharType="separate"/>
        </w:r>
        <w:r>
          <w:rPr>
            <w:noProof/>
            <w:webHidden/>
          </w:rPr>
          <w:t>8</w:t>
        </w:r>
        <w:r>
          <w:rPr>
            <w:noProof/>
            <w:webHidden/>
          </w:rPr>
          <w:fldChar w:fldCharType="end"/>
        </w:r>
      </w:hyperlink>
    </w:p>
    <w:p w14:paraId="30753CD1" w14:textId="5338ADDA"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14" w:history="1">
        <w:r w:rsidRPr="00035082">
          <w:rPr>
            <w:rStyle w:val="Hyperkobling"/>
            <w:noProof/>
            <w:lang w:val="en-GB"/>
          </w:rPr>
          <w:t>3.2</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DOCUMENTATION OF QUALIFICATION REQUIREMENTS AND GROUNDS FOR EXCLUSION:</w:t>
        </w:r>
        <w:r>
          <w:rPr>
            <w:noProof/>
            <w:webHidden/>
          </w:rPr>
          <w:tab/>
        </w:r>
        <w:r>
          <w:rPr>
            <w:noProof/>
            <w:webHidden/>
          </w:rPr>
          <w:fldChar w:fldCharType="begin"/>
        </w:r>
        <w:r>
          <w:rPr>
            <w:noProof/>
            <w:webHidden/>
          </w:rPr>
          <w:instrText xml:space="preserve"> PAGEREF _Toc239756714 \h </w:instrText>
        </w:r>
        <w:r>
          <w:rPr>
            <w:noProof/>
            <w:webHidden/>
          </w:rPr>
        </w:r>
        <w:r>
          <w:rPr>
            <w:noProof/>
            <w:webHidden/>
          </w:rPr>
          <w:fldChar w:fldCharType="separate"/>
        </w:r>
        <w:r>
          <w:rPr>
            <w:noProof/>
            <w:webHidden/>
          </w:rPr>
          <w:t>8</w:t>
        </w:r>
        <w:r>
          <w:rPr>
            <w:noProof/>
            <w:webHidden/>
          </w:rPr>
          <w:fldChar w:fldCharType="end"/>
        </w:r>
      </w:hyperlink>
    </w:p>
    <w:p w14:paraId="1CAAFBAA" w14:textId="023A46A8"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15" w:history="1">
        <w:r w:rsidRPr="00035082">
          <w:rPr>
            <w:rStyle w:val="Hyperkobling"/>
            <w:noProof/>
            <w:lang w:val="en-GB"/>
          </w:rPr>
          <w:t>3.3</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NATIONAL GROUNDS FOR EXCLUSION:</w:t>
        </w:r>
        <w:r>
          <w:rPr>
            <w:noProof/>
            <w:webHidden/>
          </w:rPr>
          <w:tab/>
        </w:r>
        <w:r>
          <w:rPr>
            <w:noProof/>
            <w:webHidden/>
          </w:rPr>
          <w:fldChar w:fldCharType="begin"/>
        </w:r>
        <w:r>
          <w:rPr>
            <w:noProof/>
            <w:webHidden/>
          </w:rPr>
          <w:instrText xml:space="preserve"> PAGEREF _Toc239756715 \h </w:instrText>
        </w:r>
        <w:r>
          <w:rPr>
            <w:noProof/>
            <w:webHidden/>
          </w:rPr>
        </w:r>
        <w:r>
          <w:rPr>
            <w:noProof/>
            <w:webHidden/>
          </w:rPr>
          <w:fldChar w:fldCharType="separate"/>
        </w:r>
        <w:r>
          <w:rPr>
            <w:noProof/>
            <w:webHidden/>
          </w:rPr>
          <w:t>9</w:t>
        </w:r>
        <w:r>
          <w:rPr>
            <w:noProof/>
            <w:webHidden/>
          </w:rPr>
          <w:fldChar w:fldCharType="end"/>
        </w:r>
      </w:hyperlink>
    </w:p>
    <w:p w14:paraId="66856526" w14:textId="15C58C16"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16" w:history="1">
        <w:r w:rsidRPr="00035082">
          <w:rPr>
            <w:rStyle w:val="Hyperkobling"/>
            <w:noProof/>
            <w:lang w:val="en-GB"/>
          </w:rPr>
          <w:t>3.4</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CONSORTIA AND RELIANCE ON THE CAPACITIES OF OTHER ENTITIES:</w:t>
        </w:r>
        <w:r>
          <w:rPr>
            <w:noProof/>
            <w:webHidden/>
          </w:rPr>
          <w:tab/>
        </w:r>
        <w:r>
          <w:rPr>
            <w:noProof/>
            <w:webHidden/>
          </w:rPr>
          <w:fldChar w:fldCharType="begin"/>
        </w:r>
        <w:r>
          <w:rPr>
            <w:noProof/>
            <w:webHidden/>
          </w:rPr>
          <w:instrText xml:space="preserve"> PAGEREF _Toc239756716 \h </w:instrText>
        </w:r>
        <w:r>
          <w:rPr>
            <w:noProof/>
            <w:webHidden/>
          </w:rPr>
        </w:r>
        <w:r>
          <w:rPr>
            <w:noProof/>
            <w:webHidden/>
          </w:rPr>
          <w:fldChar w:fldCharType="separate"/>
        </w:r>
        <w:r>
          <w:rPr>
            <w:noProof/>
            <w:webHidden/>
          </w:rPr>
          <w:t>9</w:t>
        </w:r>
        <w:r>
          <w:rPr>
            <w:noProof/>
            <w:webHidden/>
          </w:rPr>
          <w:fldChar w:fldCharType="end"/>
        </w:r>
      </w:hyperlink>
    </w:p>
    <w:p w14:paraId="26864C15" w14:textId="357B8E0A" w:rsidR="00E92AC6" w:rsidRDefault="00E92AC6">
      <w:pPr>
        <w:pStyle w:val="INNH1"/>
        <w:rPr>
          <w:rFonts w:asciiTheme="minorHAnsi" w:eastAsiaTheme="minorEastAsia" w:hAnsiTheme="minorHAnsi" w:cstheme="minorBidi"/>
          <w:noProof/>
          <w:kern w:val="2"/>
          <w:sz w:val="24"/>
          <w:szCs w:val="24"/>
          <w14:ligatures w14:val="standardContextual"/>
        </w:rPr>
      </w:pPr>
      <w:hyperlink w:anchor="_Toc239756717" w:history="1">
        <w:r w:rsidRPr="00035082">
          <w:rPr>
            <w:rStyle w:val="Hyperkobling"/>
            <w:noProof/>
            <w:lang w:val="en-GB"/>
          </w:rPr>
          <w:t>4</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QUALIFICATION REQUIREMENTS:</w:t>
        </w:r>
        <w:r>
          <w:rPr>
            <w:noProof/>
            <w:webHidden/>
          </w:rPr>
          <w:tab/>
        </w:r>
        <w:r>
          <w:rPr>
            <w:noProof/>
            <w:webHidden/>
          </w:rPr>
          <w:fldChar w:fldCharType="begin"/>
        </w:r>
        <w:r>
          <w:rPr>
            <w:noProof/>
            <w:webHidden/>
          </w:rPr>
          <w:instrText xml:space="preserve"> PAGEREF _Toc239756717 \h </w:instrText>
        </w:r>
        <w:r>
          <w:rPr>
            <w:noProof/>
            <w:webHidden/>
          </w:rPr>
        </w:r>
        <w:r>
          <w:rPr>
            <w:noProof/>
            <w:webHidden/>
          </w:rPr>
          <w:fldChar w:fldCharType="separate"/>
        </w:r>
        <w:r>
          <w:rPr>
            <w:noProof/>
            <w:webHidden/>
          </w:rPr>
          <w:t>9</w:t>
        </w:r>
        <w:r>
          <w:rPr>
            <w:noProof/>
            <w:webHidden/>
          </w:rPr>
          <w:fldChar w:fldCharType="end"/>
        </w:r>
      </w:hyperlink>
    </w:p>
    <w:p w14:paraId="09217CFA" w14:textId="3960BB40"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18" w:history="1">
        <w:r w:rsidRPr="00035082">
          <w:rPr>
            <w:rStyle w:val="Hyperkobling"/>
            <w:noProof/>
            <w:lang w:val="en-GB"/>
          </w:rPr>
          <w:t>4.1</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ORGANISATIONAL AND LEGAL STANDING OF THE SUPPLIER:</w:t>
        </w:r>
        <w:r>
          <w:rPr>
            <w:noProof/>
            <w:webHidden/>
          </w:rPr>
          <w:tab/>
        </w:r>
        <w:r>
          <w:rPr>
            <w:noProof/>
            <w:webHidden/>
          </w:rPr>
          <w:fldChar w:fldCharType="begin"/>
        </w:r>
        <w:r>
          <w:rPr>
            <w:noProof/>
            <w:webHidden/>
          </w:rPr>
          <w:instrText xml:space="preserve"> PAGEREF _Toc239756718 \h </w:instrText>
        </w:r>
        <w:r>
          <w:rPr>
            <w:noProof/>
            <w:webHidden/>
          </w:rPr>
        </w:r>
        <w:r>
          <w:rPr>
            <w:noProof/>
            <w:webHidden/>
          </w:rPr>
          <w:fldChar w:fldCharType="separate"/>
        </w:r>
        <w:r>
          <w:rPr>
            <w:noProof/>
            <w:webHidden/>
          </w:rPr>
          <w:t>10</w:t>
        </w:r>
        <w:r>
          <w:rPr>
            <w:noProof/>
            <w:webHidden/>
          </w:rPr>
          <w:fldChar w:fldCharType="end"/>
        </w:r>
      </w:hyperlink>
    </w:p>
    <w:p w14:paraId="64C430E6" w14:textId="405302CF"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19" w:history="1">
        <w:r w:rsidRPr="00035082">
          <w:rPr>
            <w:rStyle w:val="Hyperkobling"/>
            <w:noProof/>
            <w:lang w:val="en-GB"/>
          </w:rPr>
          <w:t>4.2</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ECONOMIC AND FINANCIAL CAPACITY OF THE SUPPLIER:</w:t>
        </w:r>
        <w:r>
          <w:rPr>
            <w:noProof/>
            <w:webHidden/>
          </w:rPr>
          <w:tab/>
        </w:r>
        <w:r>
          <w:rPr>
            <w:noProof/>
            <w:webHidden/>
          </w:rPr>
          <w:fldChar w:fldCharType="begin"/>
        </w:r>
        <w:r>
          <w:rPr>
            <w:noProof/>
            <w:webHidden/>
          </w:rPr>
          <w:instrText xml:space="preserve"> PAGEREF _Toc239756719 \h </w:instrText>
        </w:r>
        <w:r>
          <w:rPr>
            <w:noProof/>
            <w:webHidden/>
          </w:rPr>
        </w:r>
        <w:r>
          <w:rPr>
            <w:noProof/>
            <w:webHidden/>
          </w:rPr>
          <w:fldChar w:fldCharType="separate"/>
        </w:r>
        <w:r>
          <w:rPr>
            <w:noProof/>
            <w:webHidden/>
          </w:rPr>
          <w:t>11</w:t>
        </w:r>
        <w:r>
          <w:rPr>
            <w:noProof/>
            <w:webHidden/>
          </w:rPr>
          <w:fldChar w:fldCharType="end"/>
        </w:r>
      </w:hyperlink>
    </w:p>
    <w:p w14:paraId="5594DC97" w14:textId="422F83CB"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20" w:history="1">
        <w:r w:rsidRPr="00035082">
          <w:rPr>
            <w:rStyle w:val="Hyperkobling"/>
            <w:noProof/>
            <w:lang w:val="en-GB"/>
          </w:rPr>
          <w:t>4.3</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TECHNICAL AND PROFESSIONAL CAPACITY OF THE SUPPLIER:</w:t>
        </w:r>
        <w:r>
          <w:rPr>
            <w:noProof/>
            <w:webHidden/>
          </w:rPr>
          <w:tab/>
        </w:r>
        <w:r>
          <w:rPr>
            <w:noProof/>
            <w:webHidden/>
          </w:rPr>
          <w:fldChar w:fldCharType="begin"/>
        </w:r>
        <w:r>
          <w:rPr>
            <w:noProof/>
            <w:webHidden/>
          </w:rPr>
          <w:instrText xml:space="preserve"> PAGEREF _Toc239756720 \h </w:instrText>
        </w:r>
        <w:r>
          <w:rPr>
            <w:noProof/>
            <w:webHidden/>
          </w:rPr>
        </w:r>
        <w:r>
          <w:rPr>
            <w:noProof/>
            <w:webHidden/>
          </w:rPr>
          <w:fldChar w:fldCharType="separate"/>
        </w:r>
        <w:r>
          <w:rPr>
            <w:noProof/>
            <w:webHidden/>
          </w:rPr>
          <w:t>12</w:t>
        </w:r>
        <w:r>
          <w:rPr>
            <w:noProof/>
            <w:webHidden/>
          </w:rPr>
          <w:fldChar w:fldCharType="end"/>
        </w:r>
      </w:hyperlink>
    </w:p>
    <w:p w14:paraId="4ADF826B" w14:textId="2B219A91"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21" w:history="1">
        <w:r w:rsidRPr="00035082">
          <w:rPr>
            <w:rStyle w:val="Hyperkobling"/>
            <w:noProof/>
            <w:lang w:val="en-GB"/>
          </w:rPr>
          <w:t>4.4</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QUALITY AND ENVIRONMENTAL MANAGEMENT:</w:t>
        </w:r>
        <w:r>
          <w:rPr>
            <w:noProof/>
            <w:webHidden/>
          </w:rPr>
          <w:tab/>
        </w:r>
        <w:r>
          <w:rPr>
            <w:noProof/>
            <w:webHidden/>
          </w:rPr>
          <w:fldChar w:fldCharType="begin"/>
        </w:r>
        <w:r>
          <w:rPr>
            <w:noProof/>
            <w:webHidden/>
          </w:rPr>
          <w:instrText xml:space="preserve"> PAGEREF _Toc239756721 \h </w:instrText>
        </w:r>
        <w:r>
          <w:rPr>
            <w:noProof/>
            <w:webHidden/>
          </w:rPr>
        </w:r>
        <w:r>
          <w:rPr>
            <w:noProof/>
            <w:webHidden/>
          </w:rPr>
          <w:fldChar w:fldCharType="separate"/>
        </w:r>
        <w:r>
          <w:rPr>
            <w:noProof/>
            <w:webHidden/>
          </w:rPr>
          <w:t>13</w:t>
        </w:r>
        <w:r>
          <w:rPr>
            <w:noProof/>
            <w:webHidden/>
          </w:rPr>
          <w:fldChar w:fldCharType="end"/>
        </w:r>
      </w:hyperlink>
    </w:p>
    <w:p w14:paraId="7B9B1C7B" w14:textId="28386499" w:rsidR="00E92AC6" w:rsidRDefault="00E92AC6">
      <w:pPr>
        <w:pStyle w:val="INNH1"/>
        <w:rPr>
          <w:rFonts w:asciiTheme="minorHAnsi" w:eastAsiaTheme="minorEastAsia" w:hAnsiTheme="minorHAnsi" w:cstheme="minorBidi"/>
          <w:noProof/>
          <w:kern w:val="2"/>
          <w:sz w:val="24"/>
          <w:szCs w:val="24"/>
          <w14:ligatures w14:val="standardContextual"/>
        </w:rPr>
      </w:pPr>
      <w:hyperlink w:anchor="_Toc239756722" w:history="1">
        <w:r w:rsidRPr="00035082">
          <w:rPr>
            <w:rStyle w:val="Hyperkobling"/>
            <w:noProof/>
            <w:lang w:val="en-GB"/>
          </w:rPr>
          <w:t>5</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REQUIREMENTS FOR THE TENDER:</w:t>
        </w:r>
        <w:r>
          <w:rPr>
            <w:noProof/>
            <w:webHidden/>
          </w:rPr>
          <w:tab/>
        </w:r>
        <w:r>
          <w:rPr>
            <w:noProof/>
            <w:webHidden/>
          </w:rPr>
          <w:fldChar w:fldCharType="begin"/>
        </w:r>
        <w:r>
          <w:rPr>
            <w:noProof/>
            <w:webHidden/>
          </w:rPr>
          <w:instrText xml:space="preserve"> PAGEREF _Toc239756722 \h </w:instrText>
        </w:r>
        <w:r>
          <w:rPr>
            <w:noProof/>
            <w:webHidden/>
          </w:rPr>
        </w:r>
        <w:r>
          <w:rPr>
            <w:noProof/>
            <w:webHidden/>
          </w:rPr>
          <w:fldChar w:fldCharType="separate"/>
        </w:r>
        <w:r>
          <w:rPr>
            <w:noProof/>
            <w:webHidden/>
          </w:rPr>
          <w:t>13</w:t>
        </w:r>
        <w:r>
          <w:rPr>
            <w:noProof/>
            <w:webHidden/>
          </w:rPr>
          <w:fldChar w:fldCharType="end"/>
        </w:r>
      </w:hyperlink>
    </w:p>
    <w:p w14:paraId="08A0A42E" w14:textId="134BCEC3"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23" w:history="1">
        <w:r w:rsidRPr="00035082">
          <w:rPr>
            <w:rStyle w:val="Hyperkobling"/>
            <w:noProof/>
            <w:lang w:val="en-GB"/>
          </w:rPr>
          <w:t>5.1</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PREPARATION AND SUBMISSION OF THE TENDER:</w:t>
        </w:r>
        <w:r>
          <w:rPr>
            <w:noProof/>
            <w:webHidden/>
          </w:rPr>
          <w:tab/>
        </w:r>
        <w:r>
          <w:rPr>
            <w:noProof/>
            <w:webHidden/>
          </w:rPr>
          <w:fldChar w:fldCharType="begin"/>
        </w:r>
        <w:r>
          <w:rPr>
            <w:noProof/>
            <w:webHidden/>
          </w:rPr>
          <w:instrText xml:space="preserve"> PAGEREF _Toc239756723 \h </w:instrText>
        </w:r>
        <w:r>
          <w:rPr>
            <w:noProof/>
            <w:webHidden/>
          </w:rPr>
        </w:r>
        <w:r>
          <w:rPr>
            <w:noProof/>
            <w:webHidden/>
          </w:rPr>
          <w:fldChar w:fldCharType="separate"/>
        </w:r>
        <w:r>
          <w:rPr>
            <w:noProof/>
            <w:webHidden/>
          </w:rPr>
          <w:t>13</w:t>
        </w:r>
        <w:r>
          <w:rPr>
            <w:noProof/>
            <w:webHidden/>
          </w:rPr>
          <w:fldChar w:fldCharType="end"/>
        </w:r>
      </w:hyperlink>
    </w:p>
    <w:p w14:paraId="15C7382E" w14:textId="0315E22B"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24" w:history="1">
        <w:r w:rsidRPr="00035082">
          <w:rPr>
            <w:rStyle w:val="Hyperkobling"/>
            <w:noProof/>
            <w:lang w:val="en-GB"/>
          </w:rPr>
          <w:t>5.2</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RESERVATIONS, DEVIATIONS AND CLARIFICATIONS:</w:t>
        </w:r>
        <w:r>
          <w:rPr>
            <w:noProof/>
            <w:webHidden/>
          </w:rPr>
          <w:tab/>
        </w:r>
        <w:r>
          <w:rPr>
            <w:noProof/>
            <w:webHidden/>
          </w:rPr>
          <w:fldChar w:fldCharType="begin"/>
        </w:r>
        <w:r>
          <w:rPr>
            <w:noProof/>
            <w:webHidden/>
          </w:rPr>
          <w:instrText xml:space="preserve"> PAGEREF _Toc239756724 \h </w:instrText>
        </w:r>
        <w:r>
          <w:rPr>
            <w:noProof/>
            <w:webHidden/>
          </w:rPr>
        </w:r>
        <w:r>
          <w:rPr>
            <w:noProof/>
            <w:webHidden/>
          </w:rPr>
          <w:fldChar w:fldCharType="separate"/>
        </w:r>
        <w:r>
          <w:rPr>
            <w:noProof/>
            <w:webHidden/>
          </w:rPr>
          <w:t>14</w:t>
        </w:r>
        <w:r>
          <w:rPr>
            <w:noProof/>
            <w:webHidden/>
          </w:rPr>
          <w:fldChar w:fldCharType="end"/>
        </w:r>
      </w:hyperlink>
    </w:p>
    <w:p w14:paraId="16C2EA6C" w14:textId="7BF5A375" w:rsidR="00E92AC6" w:rsidRDefault="00E92AC6">
      <w:pPr>
        <w:pStyle w:val="INNH1"/>
        <w:rPr>
          <w:rFonts w:asciiTheme="minorHAnsi" w:eastAsiaTheme="minorEastAsia" w:hAnsiTheme="minorHAnsi" w:cstheme="minorBidi"/>
          <w:noProof/>
          <w:kern w:val="2"/>
          <w:sz w:val="24"/>
          <w:szCs w:val="24"/>
          <w14:ligatures w14:val="standardContextual"/>
        </w:rPr>
      </w:pPr>
      <w:hyperlink w:anchor="_Toc239756725" w:history="1">
        <w:r w:rsidRPr="00035082">
          <w:rPr>
            <w:rStyle w:val="Hyperkobling"/>
            <w:noProof/>
            <w:lang w:val="en-GB"/>
          </w:rPr>
          <w:t>6</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DESCRIPTION OF THE SERVICES:</w:t>
        </w:r>
        <w:r>
          <w:rPr>
            <w:noProof/>
            <w:webHidden/>
          </w:rPr>
          <w:tab/>
        </w:r>
        <w:r>
          <w:rPr>
            <w:noProof/>
            <w:webHidden/>
          </w:rPr>
          <w:fldChar w:fldCharType="begin"/>
        </w:r>
        <w:r>
          <w:rPr>
            <w:noProof/>
            <w:webHidden/>
          </w:rPr>
          <w:instrText xml:space="preserve"> PAGEREF _Toc239756725 \h </w:instrText>
        </w:r>
        <w:r>
          <w:rPr>
            <w:noProof/>
            <w:webHidden/>
          </w:rPr>
        </w:r>
        <w:r>
          <w:rPr>
            <w:noProof/>
            <w:webHidden/>
          </w:rPr>
          <w:fldChar w:fldCharType="separate"/>
        </w:r>
        <w:r>
          <w:rPr>
            <w:noProof/>
            <w:webHidden/>
          </w:rPr>
          <w:t>14</w:t>
        </w:r>
        <w:r>
          <w:rPr>
            <w:noProof/>
            <w:webHidden/>
          </w:rPr>
          <w:fldChar w:fldCharType="end"/>
        </w:r>
      </w:hyperlink>
    </w:p>
    <w:p w14:paraId="4EA7DD11" w14:textId="47F3D0E1"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26" w:history="1">
        <w:r w:rsidRPr="00035082">
          <w:rPr>
            <w:rStyle w:val="Hyperkobling"/>
            <w:noProof/>
            <w:lang w:val="en-GB"/>
          </w:rPr>
          <w:t>6.1</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DESCRIPTION OF THE SERVICES:</w:t>
        </w:r>
        <w:r>
          <w:rPr>
            <w:noProof/>
            <w:webHidden/>
          </w:rPr>
          <w:tab/>
        </w:r>
        <w:r>
          <w:rPr>
            <w:noProof/>
            <w:webHidden/>
          </w:rPr>
          <w:fldChar w:fldCharType="begin"/>
        </w:r>
        <w:r>
          <w:rPr>
            <w:noProof/>
            <w:webHidden/>
          </w:rPr>
          <w:instrText xml:space="preserve"> PAGEREF _Toc239756726 \h </w:instrText>
        </w:r>
        <w:r>
          <w:rPr>
            <w:noProof/>
            <w:webHidden/>
          </w:rPr>
        </w:r>
        <w:r>
          <w:rPr>
            <w:noProof/>
            <w:webHidden/>
          </w:rPr>
          <w:fldChar w:fldCharType="separate"/>
        </w:r>
        <w:r>
          <w:rPr>
            <w:noProof/>
            <w:webHidden/>
          </w:rPr>
          <w:t>14</w:t>
        </w:r>
        <w:r>
          <w:rPr>
            <w:noProof/>
            <w:webHidden/>
          </w:rPr>
          <w:fldChar w:fldCharType="end"/>
        </w:r>
      </w:hyperlink>
    </w:p>
    <w:p w14:paraId="18D8B8FC" w14:textId="148091B5" w:rsidR="00E92AC6" w:rsidRDefault="00E92AC6">
      <w:pPr>
        <w:pStyle w:val="INNH1"/>
        <w:rPr>
          <w:rFonts w:asciiTheme="minorHAnsi" w:eastAsiaTheme="minorEastAsia" w:hAnsiTheme="minorHAnsi" w:cstheme="minorBidi"/>
          <w:noProof/>
          <w:kern w:val="2"/>
          <w:sz w:val="24"/>
          <w:szCs w:val="24"/>
          <w14:ligatures w14:val="standardContextual"/>
        </w:rPr>
      </w:pPr>
      <w:hyperlink w:anchor="_Toc239756727" w:history="1">
        <w:r w:rsidRPr="00035082">
          <w:rPr>
            <w:rStyle w:val="Hyperkobling"/>
            <w:noProof/>
            <w:lang w:val="en-GB"/>
          </w:rPr>
          <w:t>7</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AWARD OF THE CONTRACT:</w:t>
        </w:r>
        <w:r>
          <w:rPr>
            <w:noProof/>
            <w:webHidden/>
          </w:rPr>
          <w:tab/>
        </w:r>
        <w:r>
          <w:rPr>
            <w:noProof/>
            <w:webHidden/>
          </w:rPr>
          <w:fldChar w:fldCharType="begin"/>
        </w:r>
        <w:r>
          <w:rPr>
            <w:noProof/>
            <w:webHidden/>
          </w:rPr>
          <w:instrText xml:space="preserve"> PAGEREF _Toc239756727 \h </w:instrText>
        </w:r>
        <w:r>
          <w:rPr>
            <w:noProof/>
            <w:webHidden/>
          </w:rPr>
        </w:r>
        <w:r>
          <w:rPr>
            <w:noProof/>
            <w:webHidden/>
          </w:rPr>
          <w:fldChar w:fldCharType="separate"/>
        </w:r>
        <w:r>
          <w:rPr>
            <w:noProof/>
            <w:webHidden/>
          </w:rPr>
          <w:t>14</w:t>
        </w:r>
        <w:r>
          <w:rPr>
            <w:noProof/>
            <w:webHidden/>
          </w:rPr>
          <w:fldChar w:fldCharType="end"/>
        </w:r>
      </w:hyperlink>
    </w:p>
    <w:p w14:paraId="4D3D4CED" w14:textId="154B6432" w:rsidR="00E92AC6" w:rsidRDefault="00E92AC6">
      <w:pPr>
        <w:pStyle w:val="INNH1"/>
        <w:rPr>
          <w:rFonts w:asciiTheme="minorHAnsi" w:eastAsiaTheme="minorEastAsia" w:hAnsiTheme="minorHAnsi" w:cstheme="minorBidi"/>
          <w:noProof/>
          <w:kern w:val="2"/>
          <w:sz w:val="24"/>
          <w:szCs w:val="24"/>
          <w14:ligatures w14:val="standardContextual"/>
        </w:rPr>
      </w:pPr>
      <w:hyperlink w:anchor="_Toc239756728" w:history="1">
        <w:r w:rsidRPr="00035082">
          <w:rPr>
            <w:rStyle w:val="Hyperkobling"/>
            <w:noProof/>
            <w:lang w:val="en-GB"/>
          </w:rPr>
          <w:t>8</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AWARD CRITERIA AND EVALUATION MODEL:</w:t>
        </w:r>
        <w:r>
          <w:rPr>
            <w:noProof/>
            <w:webHidden/>
          </w:rPr>
          <w:tab/>
        </w:r>
        <w:r>
          <w:rPr>
            <w:noProof/>
            <w:webHidden/>
          </w:rPr>
          <w:fldChar w:fldCharType="begin"/>
        </w:r>
        <w:r>
          <w:rPr>
            <w:noProof/>
            <w:webHidden/>
          </w:rPr>
          <w:instrText xml:space="preserve"> PAGEREF _Toc239756728 \h </w:instrText>
        </w:r>
        <w:r>
          <w:rPr>
            <w:noProof/>
            <w:webHidden/>
          </w:rPr>
        </w:r>
        <w:r>
          <w:rPr>
            <w:noProof/>
            <w:webHidden/>
          </w:rPr>
          <w:fldChar w:fldCharType="separate"/>
        </w:r>
        <w:r>
          <w:rPr>
            <w:noProof/>
            <w:webHidden/>
          </w:rPr>
          <w:t>15</w:t>
        </w:r>
        <w:r>
          <w:rPr>
            <w:noProof/>
            <w:webHidden/>
          </w:rPr>
          <w:fldChar w:fldCharType="end"/>
        </w:r>
      </w:hyperlink>
    </w:p>
    <w:p w14:paraId="43BCEE79" w14:textId="6D3CBC75"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29" w:history="1">
        <w:r w:rsidRPr="00035082">
          <w:rPr>
            <w:rStyle w:val="Hyperkobling"/>
            <w:noProof/>
            <w:lang w:val="en-GB"/>
          </w:rPr>
          <w:t>8.1</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AWARD CRITERIA:</w:t>
        </w:r>
        <w:r>
          <w:rPr>
            <w:noProof/>
            <w:webHidden/>
          </w:rPr>
          <w:tab/>
        </w:r>
        <w:r>
          <w:rPr>
            <w:noProof/>
            <w:webHidden/>
          </w:rPr>
          <w:fldChar w:fldCharType="begin"/>
        </w:r>
        <w:r>
          <w:rPr>
            <w:noProof/>
            <w:webHidden/>
          </w:rPr>
          <w:instrText xml:space="preserve"> PAGEREF _Toc239756729 \h </w:instrText>
        </w:r>
        <w:r>
          <w:rPr>
            <w:noProof/>
            <w:webHidden/>
          </w:rPr>
        </w:r>
        <w:r>
          <w:rPr>
            <w:noProof/>
            <w:webHidden/>
          </w:rPr>
          <w:fldChar w:fldCharType="separate"/>
        </w:r>
        <w:r>
          <w:rPr>
            <w:noProof/>
            <w:webHidden/>
          </w:rPr>
          <w:t>15</w:t>
        </w:r>
        <w:r>
          <w:rPr>
            <w:noProof/>
            <w:webHidden/>
          </w:rPr>
          <w:fldChar w:fldCharType="end"/>
        </w:r>
      </w:hyperlink>
    </w:p>
    <w:p w14:paraId="421571A5" w14:textId="57FFEE25"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30" w:history="1">
        <w:r w:rsidRPr="00035082">
          <w:rPr>
            <w:rStyle w:val="Hyperkobling"/>
            <w:noProof/>
            <w:lang w:val="en-GB"/>
          </w:rPr>
          <w:t>8.2</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COST:</w:t>
        </w:r>
        <w:r>
          <w:rPr>
            <w:noProof/>
            <w:webHidden/>
          </w:rPr>
          <w:tab/>
        </w:r>
        <w:r>
          <w:rPr>
            <w:noProof/>
            <w:webHidden/>
          </w:rPr>
          <w:fldChar w:fldCharType="begin"/>
        </w:r>
        <w:r>
          <w:rPr>
            <w:noProof/>
            <w:webHidden/>
          </w:rPr>
          <w:instrText xml:space="preserve"> PAGEREF _Toc239756730 \h </w:instrText>
        </w:r>
        <w:r>
          <w:rPr>
            <w:noProof/>
            <w:webHidden/>
          </w:rPr>
        </w:r>
        <w:r>
          <w:rPr>
            <w:noProof/>
            <w:webHidden/>
          </w:rPr>
          <w:fldChar w:fldCharType="separate"/>
        </w:r>
        <w:r>
          <w:rPr>
            <w:noProof/>
            <w:webHidden/>
          </w:rPr>
          <w:t>15</w:t>
        </w:r>
        <w:r>
          <w:rPr>
            <w:noProof/>
            <w:webHidden/>
          </w:rPr>
          <w:fldChar w:fldCharType="end"/>
        </w:r>
      </w:hyperlink>
    </w:p>
    <w:p w14:paraId="4BB5B10A" w14:textId="49B0FC37" w:rsidR="00E92AC6" w:rsidRDefault="00E92AC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56731" w:history="1">
        <w:r w:rsidRPr="00035082">
          <w:rPr>
            <w:rStyle w:val="Hyperkobling"/>
            <w:noProof/>
            <w:lang w:val="en-GB"/>
          </w:rPr>
          <w:t>8.3</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QUALITY:</w:t>
        </w:r>
        <w:r>
          <w:rPr>
            <w:noProof/>
            <w:webHidden/>
          </w:rPr>
          <w:tab/>
        </w:r>
        <w:r>
          <w:rPr>
            <w:noProof/>
            <w:webHidden/>
          </w:rPr>
          <w:fldChar w:fldCharType="begin"/>
        </w:r>
        <w:r>
          <w:rPr>
            <w:noProof/>
            <w:webHidden/>
          </w:rPr>
          <w:instrText xml:space="preserve"> PAGEREF _Toc239756731 \h </w:instrText>
        </w:r>
        <w:r>
          <w:rPr>
            <w:noProof/>
            <w:webHidden/>
          </w:rPr>
        </w:r>
        <w:r>
          <w:rPr>
            <w:noProof/>
            <w:webHidden/>
          </w:rPr>
          <w:fldChar w:fldCharType="separate"/>
        </w:r>
        <w:r>
          <w:rPr>
            <w:noProof/>
            <w:webHidden/>
          </w:rPr>
          <w:t>16</w:t>
        </w:r>
        <w:r>
          <w:rPr>
            <w:noProof/>
            <w:webHidden/>
          </w:rPr>
          <w:fldChar w:fldCharType="end"/>
        </w:r>
      </w:hyperlink>
    </w:p>
    <w:p w14:paraId="1455AE44" w14:textId="1C642AEC" w:rsidR="00E92AC6" w:rsidRDefault="00E92AC6">
      <w:pPr>
        <w:pStyle w:val="INNH1"/>
        <w:rPr>
          <w:rFonts w:asciiTheme="minorHAnsi" w:eastAsiaTheme="minorEastAsia" w:hAnsiTheme="minorHAnsi" w:cstheme="minorBidi"/>
          <w:noProof/>
          <w:kern w:val="2"/>
          <w:sz w:val="24"/>
          <w:szCs w:val="24"/>
          <w14:ligatures w14:val="standardContextual"/>
        </w:rPr>
      </w:pPr>
      <w:hyperlink w:anchor="_Toc239756732" w:history="1">
        <w:r w:rsidRPr="00035082">
          <w:rPr>
            <w:rStyle w:val="Hyperkobling"/>
            <w:noProof/>
            <w:lang w:val="en-GB"/>
          </w:rPr>
          <w:t>9</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PRICING FORMAT:</w:t>
        </w:r>
        <w:r>
          <w:rPr>
            <w:noProof/>
            <w:webHidden/>
          </w:rPr>
          <w:tab/>
        </w:r>
        <w:r>
          <w:rPr>
            <w:noProof/>
            <w:webHidden/>
          </w:rPr>
          <w:fldChar w:fldCharType="begin"/>
        </w:r>
        <w:r>
          <w:rPr>
            <w:noProof/>
            <w:webHidden/>
          </w:rPr>
          <w:instrText xml:space="preserve"> PAGEREF _Toc239756732 \h </w:instrText>
        </w:r>
        <w:r>
          <w:rPr>
            <w:noProof/>
            <w:webHidden/>
          </w:rPr>
        </w:r>
        <w:r>
          <w:rPr>
            <w:noProof/>
            <w:webHidden/>
          </w:rPr>
          <w:fldChar w:fldCharType="separate"/>
        </w:r>
        <w:r>
          <w:rPr>
            <w:noProof/>
            <w:webHidden/>
          </w:rPr>
          <w:t>18</w:t>
        </w:r>
        <w:r>
          <w:rPr>
            <w:noProof/>
            <w:webHidden/>
          </w:rPr>
          <w:fldChar w:fldCharType="end"/>
        </w:r>
      </w:hyperlink>
    </w:p>
    <w:p w14:paraId="360B342E" w14:textId="33365F17" w:rsidR="00E92AC6" w:rsidRDefault="00E92AC6">
      <w:pPr>
        <w:pStyle w:val="INNH1"/>
        <w:rPr>
          <w:rFonts w:asciiTheme="minorHAnsi" w:eastAsiaTheme="minorEastAsia" w:hAnsiTheme="minorHAnsi" w:cstheme="minorBidi"/>
          <w:noProof/>
          <w:kern w:val="2"/>
          <w:sz w:val="24"/>
          <w:szCs w:val="24"/>
          <w14:ligatures w14:val="standardContextual"/>
        </w:rPr>
      </w:pPr>
      <w:hyperlink w:anchor="_Toc239756733" w:history="1">
        <w:r w:rsidRPr="00035082">
          <w:rPr>
            <w:rStyle w:val="Hyperkobling"/>
            <w:noProof/>
            <w:lang w:val="en-GB"/>
          </w:rPr>
          <w:t>10</w:t>
        </w:r>
        <w:r>
          <w:rPr>
            <w:rFonts w:asciiTheme="minorHAnsi" w:eastAsiaTheme="minorEastAsia" w:hAnsiTheme="minorHAnsi" w:cstheme="minorBidi"/>
            <w:noProof/>
            <w:kern w:val="2"/>
            <w:sz w:val="24"/>
            <w:szCs w:val="24"/>
            <w14:ligatures w14:val="standardContextual"/>
          </w:rPr>
          <w:tab/>
        </w:r>
        <w:r w:rsidRPr="00035082">
          <w:rPr>
            <w:rStyle w:val="Hyperkobling"/>
            <w:noProof/>
            <w:lang w:val="en-GB"/>
          </w:rPr>
          <w:t>APPENDICES:</w:t>
        </w:r>
        <w:r>
          <w:rPr>
            <w:noProof/>
            <w:webHidden/>
          </w:rPr>
          <w:tab/>
        </w:r>
        <w:r>
          <w:rPr>
            <w:noProof/>
            <w:webHidden/>
          </w:rPr>
          <w:fldChar w:fldCharType="begin"/>
        </w:r>
        <w:r>
          <w:rPr>
            <w:noProof/>
            <w:webHidden/>
          </w:rPr>
          <w:instrText xml:space="preserve"> PAGEREF _Toc239756733 \h </w:instrText>
        </w:r>
        <w:r>
          <w:rPr>
            <w:noProof/>
            <w:webHidden/>
          </w:rPr>
        </w:r>
        <w:r>
          <w:rPr>
            <w:noProof/>
            <w:webHidden/>
          </w:rPr>
          <w:fldChar w:fldCharType="separate"/>
        </w:r>
        <w:r>
          <w:rPr>
            <w:noProof/>
            <w:webHidden/>
          </w:rPr>
          <w:t>18</w:t>
        </w:r>
        <w:r>
          <w:rPr>
            <w:noProof/>
            <w:webHidden/>
          </w:rPr>
          <w:fldChar w:fldCharType="end"/>
        </w:r>
      </w:hyperlink>
    </w:p>
    <w:p w14:paraId="4E5A5852" w14:textId="66DD9B81" w:rsidR="007C485A" w:rsidRPr="00ED0310" w:rsidRDefault="00105080" w:rsidP="00FF2F3C">
      <w:pPr>
        <w:pStyle w:val="INNH1"/>
        <w:rPr>
          <w:rFonts w:cs="Arial"/>
          <w:sz w:val="24"/>
          <w:szCs w:val="24"/>
          <w:lang w:val="en-GB"/>
        </w:rPr>
      </w:pPr>
      <w:r w:rsidRPr="00ED0310">
        <w:rPr>
          <w:rFonts w:cs="Arial"/>
          <w:sz w:val="24"/>
          <w:szCs w:val="24"/>
          <w:lang w:val="en-GB"/>
        </w:rPr>
        <w:fldChar w:fldCharType="end"/>
      </w:r>
    </w:p>
    <w:p w14:paraId="54E397A6" w14:textId="77777777" w:rsidR="00DB4608" w:rsidRDefault="00DB4608" w:rsidP="00DB4608">
      <w:pPr>
        <w:rPr>
          <w:lang w:val="en-GB"/>
        </w:rPr>
      </w:pPr>
    </w:p>
    <w:p w14:paraId="3F8340E5" w14:textId="77777777" w:rsidR="009661FF" w:rsidRDefault="009661FF" w:rsidP="00DB4608">
      <w:pPr>
        <w:rPr>
          <w:lang w:val="en-GB"/>
        </w:rPr>
      </w:pPr>
    </w:p>
    <w:p w14:paraId="116774A7" w14:textId="77777777" w:rsidR="009661FF" w:rsidRDefault="009661FF" w:rsidP="00DB4608">
      <w:pPr>
        <w:rPr>
          <w:lang w:val="en-GB"/>
        </w:rPr>
      </w:pPr>
    </w:p>
    <w:p w14:paraId="268936E7" w14:textId="77777777" w:rsidR="009661FF" w:rsidRDefault="009661FF" w:rsidP="00DB4608">
      <w:pPr>
        <w:rPr>
          <w:lang w:val="en-GB"/>
        </w:rPr>
      </w:pPr>
    </w:p>
    <w:p w14:paraId="5C5B8B4C" w14:textId="77777777" w:rsidR="009661FF" w:rsidRPr="00ED0310" w:rsidRDefault="009661FF" w:rsidP="00DB4608">
      <w:pPr>
        <w:rPr>
          <w:lang w:val="en-GB"/>
        </w:rPr>
      </w:pPr>
    </w:p>
    <w:p w14:paraId="6A91DB74" w14:textId="77777777" w:rsidR="00DB4608" w:rsidRPr="00ED0310" w:rsidRDefault="00DB4608" w:rsidP="00DB4608">
      <w:pPr>
        <w:rPr>
          <w:lang w:val="en-GB"/>
        </w:rPr>
      </w:pPr>
    </w:p>
    <w:p w14:paraId="0ED59BDC" w14:textId="49661FCA" w:rsidR="00E55D40" w:rsidRPr="00ED0310" w:rsidRDefault="0081590C" w:rsidP="00CB569E">
      <w:pPr>
        <w:pStyle w:val="Overskrift1"/>
        <w:rPr>
          <w:lang w:val="en-GB"/>
        </w:rPr>
      </w:pPr>
      <w:bookmarkStart w:id="0" w:name="_Toc239756699"/>
      <w:r w:rsidRPr="00ED0310">
        <w:rPr>
          <w:lang w:val="en-GB"/>
        </w:rPr>
        <w:lastRenderedPageBreak/>
        <w:t>GENE</w:t>
      </w:r>
      <w:r w:rsidR="000F29C8" w:rsidRPr="00ED0310">
        <w:rPr>
          <w:lang w:val="en-GB"/>
        </w:rPr>
        <w:t>RAL DESCRIPTION</w:t>
      </w:r>
      <w:r w:rsidR="001D0976" w:rsidRPr="00ED0310">
        <w:rPr>
          <w:lang w:val="en-GB"/>
        </w:rPr>
        <w:t>:</w:t>
      </w:r>
      <w:bookmarkEnd w:id="0"/>
    </w:p>
    <w:p w14:paraId="33C910E1" w14:textId="60DF57C3" w:rsidR="0081590C" w:rsidRPr="00ED0310" w:rsidRDefault="000F29C8" w:rsidP="005752BD">
      <w:pPr>
        <w:pStyle w:val="Overskrift2"/>
        <w:rPr>
          <w:lang w:val="en-GB"/>
        </w:rPr>
      </w:pPr>
      <w:bookmarkStart w:id="1" w:name="_Toc239756700"/>
      <w:r w:rsidRPr="00ED0310">
        <w:rPr>
          <w:lang w:val="en-GB"/>
        </w:rPr>
        <w:t>THE CONTRACTING AUTHORIT</w:t>
      </w:r>
      <w:r w:rsidR="005F668F" w:rsidRPr="00ED0310">
        <w:rPr>
          <w:lang w:val="en-GB"/>
        </w:rPr>
        <w:t>IES</w:t>
      </w:r>
      <w:r w:rsidR="001D0976" w:rsidRPr="00ED0310">
        <w:rPr>
          <w:lang w:val="en-GB"/>
        </w:rPr>
        <w:t>:</w:t>
      </w:r>
      <w:bookmarkEnd w:id="1"/>
    </w:p>
    <w:p w14:paraId="439945EE" w14:textId="77777777" w:rsidR="003D0614" w:rsidRPr="00ED0310" w:rsidRDefault="003D0614" w:rsidP="003D0614">
      <w:pPr>
        <w:rPr>
          <w:rFonts w:cs="Arial"/>
          <w:lang w:val="en-GB"/>
        </w:rPr>
      </w:pPr>
    </w:p>
    <w:p w14:paraId="44C9FDB6" w14:textId="38B00850" w:rsidR="00F70DF0" w:rsidRPr="00ED0310" w:rsidRDefault="00F70DF0" w:rsidP="00F70DF0">
      <w:pPr>
        <w:rPr>
          <w:sz w:val="24"/>
          <w:szCs w:val="24"/>
          <w:lang w:val="en-GB"/>
        </w:rPr>
      </w:pPr>
      <w:r w:rsidRPr="00ED0310">
        <w:rPr>
          <w:sz w:val="24"/>
          <w:szCs w:val="24"/>
          <w:lang w:val="en-GB"/>
        </w:rPr>
        <w:t>BIR Ressurs AS and Eviny Termo AS, hereinafter collectively referred to as the Contracting Authorities, are pleased to invite interested Suppliers to submit Tenders in response to this Procurement Document. Suppliers are required to comply with all requirements set out herein.</w:t>
      </w:r>
    </w:p>
    <w:p w14:paraId="688529D7" w14:textId="77777777" w:rsidR="00F70DF0" w:rsidRPr="00ED0310" w:rsidRDefault="00F70DF0" w:rsidP="00F70DF0">
      <w:pPr>
        <w:rPr>
          <w:sz w:val="24"/>
          <w:szCs w:val="24"/>
          <w:lang w:val="en-GB"/>
        </w:rPr>
      </w:pPr>
    </w:p>
    <w:p w14:paraId="1417158C" w14:textId="77777777" w:rsidR="00F70DF0" w:rsidRPr="00ED0310" w:rsidRDefault="00F70DF0" w:rsidP="00F70DF0">
      <w:pPr>
        <w:rPr>
          <w:sz w:val="24"/>
          <w:szCs w:val="24"/>
          <w:lang w:val="en-GB"/>
        </w:rPr>
      </w:pPr>
      <w:r w:rsidRPr="00ED0310">
        <w:rPr>
          <w:sz w:val="24"/>
          <w:szCs w:val="24"/>
          <w:lang w:val="en-GB"/>
        </w:rPr>
        <w:t>BIR Ressurs AS and Eviny Termo AS each own and operate a dedicated turbine at BIR’s waste-to-energy facility. The Contracting Authorities intend to enter into a contract covering their requirements for the service, maintenance and repair of these turbines.</w:t>
      </w:r>
    </w:p>
    <w:p w14:paraId="22640E07" w14:textId="77777777" w:rsidR="00F70DF0" w:rsidRPr="00ED0310" w:rsidRDefault="00F70DF0" w:rsidP="00F70DF0">
      <w:pPr>
        <w:rPr>
          <w:sz w:val="24"/>
          <w:szCs w:val="24"/>
          <w:lang w:val="en-GB"/>
        </w:rPr>
      </w:pPr>
    </w:p>
    <w:p w14:paraId="54A25AF3" w14:textId="77777777" w:rsidR="00F70DF0" w:rsidRPr="00ED0310" w:rsidRDefault="00F70DF0" w:rsidP="00F70DF0">
      <w:pPr>
        <w:rPr>
          <w:sz w:val="24"/>
          <w:szCs w:val="24"/>
          <w:lang w:val="en-GB"/>
        </w:rPr>
      </w:pPr>
      <w:r w:rsidRPr="00ED0310">
        <w:rPr>
          <w:sz w:val="24"/>
          <w:szCs w:val="24"/>
          <w:lang w:val="en-GB"/>
        </w:rPr>
        <w:t>The waste-to-energy facility receives both household and commercial waste, which is treated and recovered in the form of energy.</w:t>
      </w:r>
    </w:p>
    <w:p w14:paraId="4C90970C" w14:textId="77777777" w:rsidR="00F70DF0" w:rsidRPr="00ED0310" w:rsidRDefault="00F70DF0" w:rsidP="00F70DF0">
      <w:pPr>
        <w:rPr>
          <w:sz w:val="24"/>
          <w:szCs w:val="24"/>
          <w:lang w:val="en-GB"/>
        </w:rPr>
      </w:pPr>
    </w:p>
    <w:p w14:paraId="7387F3DE" w14:textId="5BEE871D" w:rsidR="00F70DF0" w:rsidRPr="00ED0310" w:rsidRDefault="00F70DF0" w:rsidP="00F70DF0">
      <w:pPr>
        <w:rPr>
          <w:sz w:val="24"/>
          <w:szCs w:val="24"/>
          <w:lang w:val="en-GB"/>
        </w:rPr>
      </w:pPr>
      <w:r w:rsidRPr="00ED0310">
        <w:rPr>
          <w:sz w:val="24"/>
          <w:szCs w:val="24"/>
          <w:lang w:val="en-GB"/>
        </w:rPr>
        <w:t>BIR Ressurs AS is a company within the BIR Group, organisation number 985 825 408. Eviny Termo AS is a company within the Eviny Group, organisation number 979 427</w:t>
      </w:r>
      <w:r w:rsidR="00B36C8B" w:rsidRPr="00ED0310">
        <w:rPr>
          <w:sz w:val="24"/>
          <w:szCs w:val="24"/>
          <w:lang w:val="en-GB"/>
        </w:rPr>
        <w:t> </w:t>
      </w:r>
      <w:r w:rsidRPr="00ED0310">
        <w:rPr>
          <w:sz w:val="24"/>
          <w:szCs w:val="24"/>
          <w:lang w:val="en-GB"/>
        </w:rPr>
        <w:t>697.</w:t>
      </w:r>
    </w:p>
    <w:p w14:paraId="02B00FE6" w14:textId="77777777" w:rsidR="00B36C8B" w:rsidRPr="00ED0310" w:rsidRDefault="00B36C8B" w:rsidP="00F70DF0">
      <w:pPr>
        <w:rPr>
          <w:sz w:val="24"/>
          <w:szCs w:val="24"/>
          <w:lang w:val="en-GB"/>
        </w:rPr>
      </w:pPr>
    </w:p>
    <w:p w14:paraId="4446060E" w14:textId="028098B0" w:rsidR="00B36C8B" w:rsidRPr="00ED0310" w:rsidRDefault="00AB6C70" w:rsidP="00F70DF0">
      <w:pPr>
        <w:rPr>
          <w:sz w:val="24"/>
          <w:szCs w:val="24"/>
          <w:lang w:val="en-GB"/>
        </w:rPr>
      </w:pPr>
      <w:r w:rsidRPr="00ED0310">
        <w:rPr>
          <w:sz w:val="24"/>
          <w:szCs w:val="24"/>
          <w:lang w:val="en-GB"/>
        </w:rPr>
        <w:t>For further information about the BIR group and the value chain:</w:t>
      </w:r>
      <w:r w:rsidR="00E921EF" w:rsidRPr="00ED0310">
        <w:rPr>
          <w:sz w:val="24"/>
          <w:szCs w:val="24"/>
          <w:lang w:val="en-GB"/>
        </w:rPr>
        <w:t xml:space="preserve"> </w:t>
      </w:r>
      <w:hyperlink r:id="rId11" w:history="1">
        <w:r w:rsidR="00E921EF" w:rsidRPr="00ED0310">
          <w:rPr>
            <w:rStyle w:val="Hyperkobling"/>
            <w:sz w:val="24"/>
            <w:szCs w:val="24"/>
            <w:lang w:val="en-GB"/>
          </w:rPr>
          <w:t>www.bir.no</w:t>
        </w:r>
      </w:hyperlink>
      <w:r w:rsidR="00E921EF" w:rsidRPr="00ED0310">
        <w:rPr>
          <w:sz w:val="24"/>
          <w:szCs w:val="24"/>
          <w:lang w:val="en-GB"/>
        </w:rPr>
        <w:t xml:space="preserve"> </w:t>
      </w:r>
    </w:p>
    <w:p w14:paraId="220C8629" w14:textId="5F70D7B7" w:rsidR="009869F2" w:rsidRPr="00ED0310" w:rsidRDefault="00E921EF" w:rsidP="005752BD">
      <w:pPr>
        <w:rPr>
          <w:sz w:val="24"/>
          <w:szCs w:val="24"/>
          <w:lang w:val="en-GB"/>
        </w:rPr>
      </w:pPr>
      <w:r w:rsidRPr="00ED0310">
        <w:rPr>
          <w:sz w:val="24"/>
          <w:szCs w:val="24"/>
          <w:lang w:val="en-GB"/>
        </w:rPr>
        <w:t xml:space="preserve">For further information about the </w:t>
      </w:r>
      <w:r w:rsidR="00DB36E4">
        <w:rPr>
          <w:sz w:val="24"/>
          <w:szCs w:val="24"/>
          <w:lang w:val="en-GB"/>
        </w:rPr>
        <w:t>Eviny</w:t>
      </w:r>
      <w:r w:rsidRPr="00ED0310">
        <w:rPr>
          <w:sz w:val="24"/>
          <w:szCs w:val="24"/>
          <w:lang w:val="en-GB"/>
        </w:rPr>
        <w:t xml:space="preserve"> Group and the value chain: </w:t>
      </w:r>
      <w:hyperlink r:id="rId12" w:history="1">
        <w:r w:rsidR="00577C2F" w:rsidRPr="00ED0310">
          <w:rPr>
            <w:rStyle w:val="Hyperkobling"/>
            <w:sz w:val="24"/>
            <w:szCs w:val="24"/>
            <w:lang w:val="en-GB"/>
          </w:rPr>
          <w:t>www.eviny.no</w:t>
        </w:r>
      </w:hyperlink>
      <w:r w:rsidR="00577C2F" w:rsidRPr="00ED0310">
        <w:rPr>
          <w:sz w:val="24"/>
          <w:szCs w:val="24"/>
          <w:lang w:val="en-GB"/>
        </w:rPr>
        <w:t xml:space="preserve"> </w:t>
      </w:r>
    </w:p>
    <w:p w14:paraId="2A9E7B14" w14:textId="57D2AEFA" w:rsidR="005752BD" w:rsidRPr="00ED0310" w:rsidRDefault="00644821" w:rsidP="005752BD">
      <w:pPr>
        <w:pStyle w:val="Overskrift2"/>
        <w:rPr>
          <w:lang w:val="en-GB"/>
        </w:rPr>
      </w:pPr>
      <w:bookmarkStart w:id="2" w:name="_Toc239756701"/>
      <w:r w:rsidRPr="00ED0310">
        <w:rPr>
          <w:lang w:val="en-GB"/>
        </w:rPr>
        <w:t>CONTACT INFORMATION</w:t>
      </w:r>
      <w:r w:rsidR="001D0976" w:rsidRPr="00ED0310">
        <w:rPr>
          <w:lang w:val="en-GB"/>
        </w:rPr>
        <w:t>:</w:t>
      </w:r>
      <w:bookmarkEnd w:id="2"/>
    </w:p>
    <w:p w14:paraId="0454FBDC" w14:textId="77777777" w:rsidR="005752BD" w:rsidRPr="00ED0310" w:rsidRDefault="005752BD" w:rsidP="005752BD">
      <w:pPr>
        <w:rPr>
          <w:sz w:val="24"/>
          <w:szCs w:val="24"/>
          <w:lang w:val="en-GB"/>
        </w:rPr>
      </w:pPr>
    </w:p>
    <w:p w14:paraId="48105B07" w14:textId="49909031" w:rsidR="00644821" w:rsidRPr="00ED0310" w:rsidRDefault="00644821" w:rsidP="00644821">
      <w:pPr>
        <w:rPr>
          <w:b/>
          <w:bCs/>
          <w:sz w:val="24"/>
          <w:szCs w:val="24"/>
          <w:lang w:val="en-GB"/>
        </w:rPr>
      </w:pPr>
      <w:r w:rsidRPr="00ED0310">
        <w:rPr>
          <w:b/>
          <w:bCs/>
          <w:sz w:val="24"/>
          <w:szCs w:val="24"/>
          <w:lang w:val="en-GB"/>
        </w:rPr>
        <w:t>BIR Company:</w:t>
      </w:r>
      <w:r w:rsidR="000308DE" w:rsidRPr="00ED0310">
        <w:rPr>
          <w:b/>
          <w:bCs/>
          <w:sz w:val="24"/>
          <w:szCs w:val="24"/>
          <w:lang w:val="en-GB"/>
        </w:rPr>
        <w:t xml:space="preserve"> BIR</w:t>
      </w:r>
      <w:r w:rsidR="00636CDD">
        <w:rPr>
          <w:b/>
          <w:bCs/>
          <w:sz w:val="24"/>
          <w:szCs w:val="24"/>
          <w:lang w:val="en-GB"/>
        </w:rPr>
        <w:t xml:space="preserve"> </w:t>
      </w:r>
      <w:r w:rsidR="009661FF">
        <w:rPr>
          <w:b/>
          <w:bCs/>
          <w:sz w:val="24"/>
          <w:szCs w:val="24"/>
          <w:lang w:val="en-GB"/>
        </w:rPr>
        <w:t xml:space="preserve">Ressurs </w:t>
      </w:r>
      <w:r w:rsidR="000308DE" w:rsidRPr="00ED0310">
        <w:rPr>
          <w:b/>
          <w:bCs/>
          <w:sz w:val="24"/>
          <w:szCs w:val="24"/>
          <w:lang w:val="en-GB"/>
        </w:rPr>
        <w:t>AS</w:t>
      </w:r>
      <w:r w:rsidRPr="00ED0310">
        <w:rPr>
          <w:sz w:val="24"/>
          <w:szCs w:val="24"/>
          <w:lang w:val="en-GB"/>
        </w:rPr>
        <w:br/>
      </w:r>
      <w:r w:rsidRPr="00ED0310">
        <w:rPr>
          <w:b/>
          <w:bCs/>
          <w:sz w:val="24"/>
          <w:szCs w:val="24"/>
          <w:lang w:val="en-GB"/>
        </w:rPr>
        <w:t>Contact Person:</w:t>
      </w:r>
      <w:r w:rsidR="005249EC" w:rsidRPr="00ED0310">
        <w:rPr>
          <w:b/>
          <w:bCs/>
          <w:sz w:val="24"/>
          <w:szCs w:val="24"/>
          <w:lang w:val="en-GB"/>
        </w:rPr>
        <w:t xml:space="preserve"> Kenneth Sørsdal</w:t>
      </w:r>
      <w:r w:rsidRPr="00ED0310">
        <w:rPr>
          <w:sz w:val="24"/>
          <w:szCs w:val="24"/>
          <w:lang w:val="en-GB"/>
        </w:rPr>
        <w:br/>
      </w:r>
      <w:r w:rsidRPr="00ED0310">
        <w:rPr>
          <w:b/>
          <w:bCs/>
          <w:sz w:val="24"/>
          <w:szCs w:val="24"/>
          <w:lang w:val="en-GB"/>
        </w:rPr>
        <w:t>Title:</w:t>
      </w:r>
      <w:r w:rsidR="005249EC" w:rsidRPr="00ED0310">
        <w:rPr>
          <w:b/>
          <w:bCs/>
          <w:sz w:val="24"/>
          <w:szCs w:val="24"/>
          <w:lang w:val="en-GB"/>
        </w:rPr>
        <w:t xml:space="preserve"> </w:t>
      </w:r>
      <w:r w:rsidR="006E36C8" w:rsidRPr="00ED0310">
        <w:rPr>
          <w:b/>
          <w:bCs/>
          <w:sz w:val="24"/>
          <w:szCs w:val="24"/>
          <w:lang w:val="en-GB"/>
        </w:rPr>
        <w:t>Special Advis</w:t>
      </w:r>
      <w:r w:rsidR="003C2B6C">
        <w:rPr>
          <w:b/>
          <w:bCs/>
          <w:sz w:val="24"/>
          <w:szCs w:val="24"/>
          <w:lang w:val="en-GB"/>
        </w:rPr>
        <w:t>o</w:t>
      </w:r>
      <w:r w:rsidR="006E36C8" w:rsidRPr="00ED0310">
        <w:rPr>
          <w:b/>
          <w:bCs/>
          <w:sz w:val="24"/>
          <w:szCs w:val="24"/>
          <w:lang w:val="en-GB"/>
        </w:rPr>
        <w:t>r</w:t>
      </w:r>
    </w:p>
    <w:p w14:paraId="14BC97B6" w14:textId="77777777" w:rsidR="00644821" w:rsidRPr="00ED0310" w:rsidRDefault="00644821" w:rsidP="00644821">
      <w:pPr>
        <w:rPr>
          <w:sz w:val="24"/>
          <w:szCs w:val="24"/>
          <w:lang w:val="en-GB"/>
        </w:rPr>
      </w:pPr>
    </w:p>
    <w:p w14:paraId="368109B0" w14:textId="77777777" w:rsidR="00644821" w:rsidRPr="00ED0310" w:rsidRDefault="00644821" w:rsidP="00644821">
      <w:pPr>
        <w:rPr>
          <w:sz w:val="24"/>
          <w:szCs w:val="24"/>
          <w:lang w:val="en-GB"/>
        </w:rPr>
      </w:pPr>
      <w:r w:rsidRPr="00ED0310">
        <w:rPr>
          <w:sz w:val="24"/>
          <w:szCs w:val="24"/>
          <w:lang w:val="en-GB"/>
        </w:rPr>
        <w:t>Any questions relating to these Procurement Documents shall be submitted through the Procurement Portal, cf. Section 1.6 of these Procurement Documents.</w:t>
      </w:r>
    </w:p>
    <w:p w14:paraId="17B61428" w14:textId="77777777" w:rsidR="00644821" w:rsidRPr="00ED0310" w:rsidRDefault="00644821" w:rsidP="00644821">
      <w:pPr>
        <w:rPr>
          <w:sz w:val="24"/>
          <w:szCs w:val="24"/>
          <w:lang w:val="en-GB"/>
        </w:rPr>
      </w:pPr>
    </w:p>
    <w:p w14:paraId="0F5D7F3B" w14:textId="77777777" w:rsidR="00644821" w:rsidRPr="00ED0310" w:rsidRDefault="00644821" w:rsidP="00644821">
      <w:pPr>
        <w:rPr>
          <w:sz w:val="24"/>
          <w:szCs w:val="24"/>
          <w:lang w:val="en-GB"/>
        </w:rPr>
      </w:pPr>
      <w:r w:rsidRPr="00ED0310">
        <w:rPr>
          <w:sz w:val="24"/>
          <w:szCs w:val="24"/>
          <w:lang w:val="en-GB"/>
        </w:rPr>
        <w:t>During the procurement procedure, Tenderers shall not make contact regarding this procurement with any person representing the Contracting Authority other than the above-mentioned Contact Person.</w:t>
      </w:r>
    </w:p>
    <w:p w14:paraId="2042C493" w14:textId="77777777" w:rsidR="0081590C" w:rsidRPr="00ED0310" w:rsidRDefault="0081590C" w:rsidP="0081590C">
      <w:pPr>
        <w:rPr>
          <w:rFonts w:cs="Arial"/>
          <w:sz w:val="24"/>
          <w:szCs w:val="24"/>
          <w:lang w:val="en-GB"/>
        </w:rPr>
      </w:pPr>
    </w:p>
    <w:p w14:paraId="5AEDFC26" w14:textId="14E907FB" w:rsidR="005752BD" w:rsidRPr="00ED0310" w:rsidRDefault="00C65D24" w:rsidP="005752BD">
      <w:pPr>
        <w:pStyle w:val="Overskrift2"/>
        <w:rPr>
          <w:lang w:val="en-GB"/>
        </w:rPr>
      </w:pPr>
      <w:bookmarkStart w:id="3" w:name="_Toc239756702"/>
      <w:r w:rsidRPr="00ED0310">
        <w:rPr>
          <w:lang w:val="en-GB"/>
        </w:rPr>
        <w:t>KEY DATES</w:t>
      </w:r>
      <w:r w:rsidR="001D0976" w:rsidRPr="00ED0310">
        <w:rPr>
          <w:lang w:val="en-GB"/>
        </w:rPr>
        <w:t>:</w:t>
      </w:r>
      <w:bookmarkEnd w:id="3"/>
    </w:p>
    <w:p w14:paraId="6CCE193B" w14:textId="77777777" w:rsidR="001D0976" w:rsidRPr="00ED0310" w:rsidRDefault="001D0976" w:rsidP="00797799">
      <w:pPr>
        <w:rPr>
          <w:sz w:val="24"/>
          <w:szCs w:val="24"/>
          <w:lang w:val="en-GB"/>
        </w:rPr>
      </w:pPr>
    </w:p>
    <w:p w14:paraId="02CBB672" w14:textId="77777777" w:rsidR="00C65D24" w:rsidRPr="00ED0310" w:rsidRDefault="00C65D24" w:rsidP="00C65D24">
      <w:pPr>
        <w:rPr>
          <w:sz w:val="24"/>
          <w:szCs w:val="24"/>
          <w:lang w:val="en-GB"/>
        </w:rPr>
      </w:pPr>
      <w:r w:rsidRPr="00ED0310">
        <w:rPr>
          <w:sz w:val="24"/>
          <w:szCs w:val="24"/>
          <w:lang w:val="en-GB"/>
        </w:rPr>
        <w:t>The Contracting Authority has established the following timetable for the procurement procedure:</w:t>
      </w:r>
    </w:p>
    <w:p w14:paraId="4C9BEFED" w14:textId="77777777" w:rsidR="005752BD" w:rsidRPr="00ED0310" w:rsidRDefault="005752BD" w:rsidP="005752BD">
      <w:pPr>
        <w:rPr>
          <w:sz w:val="24"/>
          <w:szCs w:val="24"/>
          <w:lang w:val="en-GB"/>
        </w:rPr>
      </w:pPr>
    </w:p>
    <w:tbl>
      <w:tblPr>
        <w:tblW w:w="93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204"/>
        <w:gridCol w:w="1417"/>
        <w:gridCol w:w="1701"/>
      </w:tblGrid>
      <w:tr w:rsidR="005752BD" w:rsidRPr="00ED0310" w14:paraId="2875337F" w14:textId="77777777" w:rsidTr="000A5CF5">
        <w:tc>
          <w:tcPr>
            <w:tcW w:w="6204" w:type="dxa"/>
            <w:shd w:val="clear" w:color="auto" w:fill="C0C0C0"/>
          </w:tcPr>
          <w:p w14:paraId="1550264D" w14:textId="4C137CAE" w:rsidR="005752BD" w:rsidRPr="00ED0310" w:rsidRDefault="005752BD" w:rsidP="000A5CF5">
            <w:pPr>
              <w:rPr>
                <w:b/>
                <w:bCs/>
                <w:sz w:val="24"/>
                <w:szCs w:val="24"/>
                <w:lang w:val="en-GB"/>
              </w:rPr>
            </w:pPr>
            <w:r w:rsidRPr="00ED0310">
              <w:rPr>
                <w:b/>
                <w:bCs/>
                <w:sz w:val="24"/>
                <w:szCs w:val="24"/>
                <w:lang w:val="en-GB"/>
              </w:rPr>
              <w:t>A</w:t>
            </w:r>
            <w:r w:rsidR="00F671EB" w:rsidRPr="00ED0310">
              <w:rPr>
                <w:b/>
                <w:bCs/>
                <w:sz w:val="24"/>
                <w:szCs w:val="24"/>
                <w:lang w:val="en-GB"/>
              </w:rPr>
              <w:t>ctivity</w:t>
            </w:r>
          </w:p>
        </w:tc>
        <w:tc>
          <w:tcPr>
            <w:tcW w:w="1417" w:type="dxa"/>
            <w:shd w:val="clear" w:color="auto" w:fill="C0C0C0"/>
          </w:tcPr>
          <w:p w14:paraId="3EDA0B39" w14:textId="53216BCE" w:rsidR="005752BD" w:rsidRPr="00ED0310" w:rsidRDefault="005752BD" w:rsidP="000A5CF5">
            <w:pPr>
              <w:rPr>
                <w:b/>
                <w:bCs/>
                <w:sz w:val="24"/>
                <w:szCs w:val="24"/>
                <w:lang w:val="en-GB"/>
              </w:rPr>
            </w:pPr>
            <w:r w:rsidRPr="00ED0310">
              <w:rPr>
                <w:b/>
                <w:bCs/>
                <w:sz w:val="24"/>
                <w:szCs w:val="24"/>
                <w:lang w:val="en-GB"/>
              </w:rPr>
              <w:t>Dat</w:t>
            </w:r>
            <w:r w:rsidR="00F671EB" w:rsidRPr="00ED0310">
              <w:rPr>
                <w:b/>
                <w:bCs/>
                <w:sz w:val="24"/>
                <w:szCs w:val="24"/>
                <w:lang w:val="en-GB"/>
              </w:rPr>
              <w:t>e</w:t>
            </w:r>
          </w:p>
        </w:tc>
        <w:tc>
          <w:tcPr>
            <w:tcW w:w="1701" w:type="dxa"/>
            <w:shd w:val="clear" w:color="auto" w:fill="C0C0C0"/>
          </w:tcPr>
          <w:p w14:paraId="4DED6CD6" w14:textId="6D98636A" w:rsidR="005752BD" w:rsidRPr="00ED0310" w:rsidRDefault="00F671EB" w:rsidP="000A5CF5">
            <w:pPr>
              <w:rPr>
                <w:b/>
                <w:bCs/>
                <w:sz w:val="24"/>
                <w:szCs w:val="24"/>
                <w:lang w:val="en-GB"/>
              </w:rPr>
            </w:pPr>
            <w:r w:rsidRPr="00ED0310">
              <w:rPr>
                <w:b/>
                <w:bCs/>
                <w:sz w:val="24"/>
                <w:szCs w:val="24"/>
                <w:lang w:val="en-GB"/>
              </w:rPr>
              <w:t>Time</w:t>
            </w:r>
          </w:p>
        </w:tc>
      </w:tr>
      <w:tr w:rsidR="005752BD" w:rsidRPr="00ED0310" w14:paraId="1DEC5604" w14:textId="77777777" w:rsidTr="000A5CF5">
        <w:tc>
          <w:tcPr>
            <w:tcW w:w="6204" w:type="dxa"/>
          </w:tcPr>
          <w:p w14:paraId="33455C3D" w14:textId="46FF5077" w:rsidR="005752BD" w:rsidRPr="00ED0310" w:rsidRDefault="00F671EB" w:rsidP="000A5CF5">
            <w:pPr>
              <w:rPr>
                <w:sz w:val="24"/>
                <w:szCs w:val="24"/>
                <w:lang w:val="en-GB"/>
              </w:rPr>
            </w:pPr>
            <w:r w:rsidRPr="00ED0310">
              <w:rPr>
                <w:sz w:val="24"/>
                <w:szCs w:val="24"/>
                <w:lang w:val="en-GB"/>
              </w:rPr>
              <w:t>Publication in DOFFIN and TED</w:t>
            </w:r>
          </w:p>
        </w:tc>
        <w:tc>
          <w:tcPr>
            <w:tcW w:w="1417" w:type="dxa"/>
          </w:tcPr>
          <w:p w14:paraId="06F0667B" w14:textId="16E69AC4" w:rsidR="005752BD" w:rsidRPr="00ED0310" w:rsidRDefault="008F071E" w:rsidP="000A5CF5">
            <w:pPr>
              <w:pStyle w:val="Topptekst"/>
              <w:tabs>
                <w:tab w:val="clear" w:pos="4536"/>
                <w:tab w:val="clear" w:pos="9072"/>
              </w:tabs>
              <w:rPr>
                <w:sz w:val="24"/>
                <w:szCs w:val="24"/>
                <w:lang w:val="en-GB"/>
              </w:rPr>
            </w:pPr>
            <w:r>
              <w:rPr>
                <w:sz w:val="24"/>
                <w:szCs w:val="24"/>
                <w:lang w:val="en-GB"/>
              </w:rPr>
              <w:t>08.09.2026</w:t>
            </w:r>
          </w:p>
        </w:tc>
        <w:tc>
          <w:tcPr>
            <w:tcW w:w="1701" w:type="dxa"/>
          </w:tcPr>
          <w:p w14:paraId="4F9839C0" w14:textId="77777777" w:rsidR="005752BD" w:rsidRPr="00ED0310" w:rsidRDefault="005752BD" w:rsidP="000A5CF5">
            <w:pPr>
              <w:pStyle w:val="Topptekst"/>
              <w:tabs>
                <w:tab w:val="clear" w:pos="4536"/>
                <w:tab w:val="clear" w:pos="9072"/>
              </w:tabs>
              <w:rPr>
                <w:sz w:val="24"/>
                <w:szCs w:val="24"/>
                <w:lang w:val="en-GB"/>
              </w:rPr>
            </w:pPr>
          </w:p>
        </w:tc>
      </w:tr>
      <w:tr w:rsidR="005752BD" w:rsidRPr="007D12B2" w14:paraId="289E1AFD" w14:textId="77777777" w:rsidTr="000A5CF5">
        <w:tc>
          <w:tcPr>
            <w:tcW w:w="6204" w:type="dxa"/>
          </w:tcPr>
          <w:p w14:paraId="0EAC9413" w14:textId="4E6AB1B0" w:rsidR="005752BD" w:rsidRPr="007D12B2" w:rsidRDefault="00F671EB" w:rsidP="000A5CF5">
            <w:pPr>
              <w:rPr>
                <w:sz w:val="24"/>
                <w:szCs w:val="24"/>
                <w:lang w:val="en-GB"/>
              </w:rPr>
            </w:pPr>
            <w:r w:rsidRPr="007D12B2">
              <w:rPr>
                <w:sz w:val="24"/>
                <w:szCs w:val="24"/>
                <w:lang w:val="en-GB"/>
              </w:rPr>
              <w:t>Deadline for registration for any site visit</w:t>
            </w:r>
          </w:p>
        </w:tc>
        <w:tc>
          <w:tcPr>
            <w:tcW w:w="1417" w:type="dxa"/>
          </w:tcPr>
          <w:p w14:paraId="0DB94E5C" w14:textId="48BEA354" w:rsidR="005752BD" w:rsidRPr="007D12B2" w:rsidRDefault="00CA3C09" w:rsidP="000A5CF5">
            <w:pPr>
              <w:rPr>
                <w:i/>
                <w:sz w:val="24"/>
                <w:szCs w:val="24"/>
                <w:lang w:val="en-GB"/>
              </w:rPr>
            </w:pPr>
            <w:r w:rsidRPr="007D12B2">
              <w:rPr>
                <w:i/>
                <w:sz w:val="24"/>
                <w:szCs w:val="24"/>
                <w:lang w:val="en-GB"/>
              </w:rPr>
              <w:t>29.09.2026</w:t>
            </w:r>
          </w:p>
        </w:tc>
        <w:tc>
          <w:tcPr>
            <w:tcW w:w="1701" w:type="dxa"/>
          </w:tcPr>
          <w:p w14:paraId="18FFCE68" w14:textId="77777777" w:rsidR="005752BD" w:rsidRPr="007D12B2" w:rsidRDefault="005752BD" w:rsidP="000A5CF5">
            <w:pPr>
              <w:rPr>
                <w:i/>
                <w:sz w:val="24"/>
                <w:szCs w:val="24"/>
                <w:lang w:val="en-GB"/>
              </w:rPr>
            </w:pPr>
          </w:p>
        </w:tc>
      </w:tr>
      <w:tr w:rsidR="009869F2" w:rsidRPr="00ED0310" w14:paraId="7ABC0692" w14:textId="77777777" w:rsidTr="000A5CF5">
        <w:tc>
          <w:tcPr>
            <w:tcW w:w="6204" w:type="dxa"/>
          </w:tcPr>
          <w:p w14:paraId="21CBC6F4" w14:textId="578E5D52" w:rsidR="009869F2" w:rsidRPr="007D12B2" w:rsidRDefault="00F671EB" w:rsidP="000A5CF5">
            <w:pPr>
              <w:rPr>
                <w:sz w:val="24"/>
                <w:szCs w:val="24"/>
                <w:lang w:val="en-GB"/>
              </w:rPr>
            </w:pPr>
            <w:r w:rsidRPr="007D12B2">
              <w:rPr>
                <w:sz w:val="24"/>
                <w:szCs w:val="24"/>
                <w:lang w:val="en-GB"/>
              </w:rPr>
              <w:t>Optional Site Visit</w:t>
            </w:r>
          </w:p>
        </w:tc>
        <w:tc>
          <w:tcPr>
            <w:tcW w:w="1417" w:type="dxa"/>
          </w:tcPr>
          <w:p w14:paraId="219C3CFC" w14:textId="117DE0A5" w:rsidR="009869F2" w:rsidRPr="007D12B2" w:rsidRDefault="0040015D" w:rsidP="000A5CF5">
            <w:pPr>
              <w:rPr>
                <w:i/>
                <w:sz w:val="24"/>
                <w:szCs w:val="24"/>
                <w:lang w:val="en-GB"/>
              </w:rPr>
            </w:pPr>
            <w:r w:rsidRPr="007D12B2">
              <w:rPr>
                <w:i/>
                <w:sz w:val="24"/>
                <w:szCs w:val="24"/>
                <w:lang w:val="en-GB"/>
              </w:rPr>
              <w:t>01.10.2026</w:t>
            </w:r>
          </w:p>
        </w:tc>
        <w:tc>
          <w:tcPr>
            <w:tcW w:w="1701" w:type="dxa"/>
          </w:tcPr>
          <w:p w14:paraId="01DC47D2" w14:textId="35B78334" w:rsidR="009869F2" w:rsidRPr="00ED0310" w:rsidRDefault="0040015D" w:rsidP="000A5CF5">
            <w:pPr>
              <w:rPr>
                <w:i/>
                <w:sz w:val="24"/>
                <w:szCs w:val="24"/>
                <w:lang w:val="en-GB"/>
              </w:rPr>
            </w:pPr>
            <w:r w:rsidRPr="007D12B2">
              <w:rPr>
                <w:i/>
                <w:sz w:val="24"/>
                <w:szCs w:val="24"/>
                <w:lang w:val="en-GB"/>
              </w:rPr>
              <w:t>09:00</w:t>
            </w:r>
          </w:p>
        </w:tc>
      </w:tr>
      <w:tr w:rsidR="009869F2" w:rsidRPr="00ED0310" w14:paraId="6B88008B" w14:textId="77777777" w:rsidTr="000A5CF5">
        <w:tc>
          <w:tcPr>
            <w:tcW w:w="6204" w:type="dxa"/>
          </w:tcPr>
          <w:p w14:paraId="624FF221" w14:textId="106AD649" w:rsidR="009869F2" w:rsidRPr="00ED0310" w:rsidRDefault="00F671EB" w:rsidP="000A5CF5">
            <w:pPr>
              <w:rPr>
                <w:sz w:val="24"/>
                <w:szCs w:val="24"/>
                <w:lang w:val="en-GB"/>
              </w:rPr>
            </w:pPr>
            <w:r w:rsidRPr="00ED0310">
              <w:rPr>
                <w:sz w:val="24"/>
                <w:szCs w:val="24"/>
                <w:lang w:val="en-GB"/>
              </w:rPr>
              <w:lastRenderedPageBreak/>
              <w:t>Deadline for submitting questions regarding the Tender</w:t>
            </w:r>
          </w:p>
        </w:tc>
        <w:tc>
          <w:tcPr>
            <w:tcW w:w="1417" w:type="dxa"/>
          </w:tcPr>
          <w:p w14:paraId="3008B5AE" w14:textId="293BD751" w:rsidR="009869F2" w:rsidRPr="00ED0310" w:rsidRDefault="00685B7B" w:rsidP="000A5CF5">
            <w:pPr>
              <w:rPr>
                <w:i/>
                <w:sz w:val="24"/>
                <w:szCs w:val="24"/>
                <w:lang w:val="en-GB"/>
              </w:rPr>
            </w:pPr>
            <w:r>
              <w:rPr>
                <w:i/>
                <w:sz w:val="24"/>
                <w:szCs w:val="24"/>
                <w:lang w:val="en-GB"/>
              </w:rPr>
              <w:t>21.10.2026</w:t>
            </w:r>
          </w:p>
        </w:tc>
        <w:tc>
          <w:tcPr>
            <w:tcW w:w="1701" w:type="dxa"/>
          </w:tcPr>
          <w:p w14:paraId="592E97F2" w14:textId="0207540D" w:rsidR="009869F2" w:rsidRPr="00ED0310" w:rsidRDefault="00685B7B" w:rsidP="000A5CF5">
            <w:pPr>
              <w:rPr>
                <w:i/>
                <w:sz w:val="24"/>
                <w:szCs w:val="24"/>
                <w:lang w:val="en-GB"/>
              </w:rPr>
            </w:pPr>
            <w:r>
              <w:rPr>
                <w:i/>
                <w:sz w:val="24"/>
                <w:szCs w:val="24"/>
                <w:lang w:val="en-GB"/>
              </w:rPr>
              <w:t>12:00</w:t>
            </w:r>
          </w:p>
        </w:tc>
      </w:tr>
      <w:tr w:rsidR="005752BD" w:rsidRPr="00ED0310" w14:paraId="531EF274" w14:textId="77777777" w:rsidTr="000A5CF5">
        <w:tc>
          <w:tcPr>
            <w:tcW w:w="6204" w:type="dxa"/>
          </w:tcPr>
          <w:p w14:paraId="78CA7770" w14:textId="732BE933" w:rsidR="005752BD" w:rsidRPr="007D12B2" w:rsidRDefault="00F671EB" w:rsidP="000A5CF5">
            <w:pPr>
              <w:rPr>
                <w:b/>
                <w:bCs/>
                <w:sz w:val="24"/>
                <w:szCs w:val="24"/>
                <w:lang w:val="en-GB"/>
              </w:rPr>
            </w:pPr>
            <w:r w:rsidRPr="007D12B2">
              <w:rPr>
                <w:b/>
                <w:bCs/>
                <w:sz w:val="24"/>
                <w:szCs w:val="24"/>
                <w:lang w:val="en-GB"/>
              </w:rPr>
              <w:t>Deadline for Submission of Tenders</w:t>
            </w:r>
          </w:p>
        </w:tc>
        <w:tc>
          <w:tcPr>
            <w:tcW w:w="1417" w:type="dxa"/>
          </w:tcPr>
          <w:p w14:paraId="0A54ECE4" w14:textId="36E86528" w:rsidR="005752BD" w:rsidRPr="007D12B2" w:rsidRDefault="00CA3C09" w:rsidP="000A5CF5">
            <w:pPr>
              <w:rPr>
                <w:b/>
                <w:bCs/>
                <w:sz w:val="24"/>
                <w:szCs w:val="24"/>
                <w:lang w:val="en-GB"/>
              </w:rPr>
            </w:pPr>
            <w:r w:rsidRPr="007D12B2">
              <w:rPr>
                <w:b/>
                <w:bCs/>
                <w:sz w:val="24"/>
                <w:szCs w:val="24"/>
                <w:lang w:val="en-GB"/>
              </w:rPr>
              <w:t>28.10.2026</w:t>
            </w:r>
          </w:p>
        </w:tc>
        <w:tc>
          <w:tcPr>
            <w:tcW w:w="1701" w:type="dxa"/>
          </w:tcPr>
          <w:p w14:paraId="77109B33" w14:textId="75119ECC" w:rsidR="005752BD" w:rsidRPr="007D12B2" w:rsidRDefault="00685B7B" w:rsidP="000A5CF5">
            <w:pPr>
              <w:rPr>
                <w:b/>
                <w:bCs/>
                <w:sz w:val="24"/>
                <w:szCs w:val="24"/>
                <w:lang w:val="en-GB"/>
              </w:rPr>
            </w:pPr>
            <w:r w:rsidRPr="007D12B2">
              <w:rPr>
                <w:b/>
                <w:bCs/>
                <w:sz w:val="24"/>
                <w:szCs w:val="24"/>
                <w:lang w:val="en-GB"/>
              </w:rPr>
              <w:t>1</w:t>
            </w:r>
            <w:r w:rsidR="00733007">
              <w:rPr>
                <w:b/>
                <w:bCs/>
                <w:sz w:val="24"/>
                <w:szCs w:val="24"/>
                <w:lang w:val="en-GB"/>
              </w:rPr>
              <w:t>2</w:t>
            </w:r>
            <w:r w:rsidRPr="007D12B2">
              <w:rPr>
                <w:b/>
                <w:bCs/>
                <w:sz w:val="24"/>
                <w:szCs w:val="24"/>
                <w:lang w:val="en-GB"/>
              </w:rPr>
              <w:t>:00</w:t>
            </w:r>
          </w:p>
        </w:tc>
      </w:tr>
      <w:tr w:rsidR="00685B7B" w:rsidRPr="00ED0310" w14:paraId="32C1FB31" w14:textId="77777777" w:rsidTr="00745655">
        <w:tc>
          <w:tcPr>
            <w:tcW w:w="6204" w:type="dxa"/>
          </w:tcPr>
          <w:p w14:paraId="52EB8EBD" w14:textId="2133DD19" w:rsidR="00685B7B" w:rsidRPr="00ED0310" w:rsidRDefault="00685B7B" w:rsidP="000A5CF5">
            <w:pPr>
              <w:rPr>
                <w:sz w:val="24"/>
                <w:szCs w:val="24"/>
                <w:highlight w:val="yellow"/>
                <w:lang w:val="en-GB"/>
              </w:rPr>
            </w:pPr>
            <w:r w:rsidRPr="00E238CA">
              <w:rPr>
                <w:sz w:val="24"/>
                <w:szCs w:val="24"/>
                <w:lang w:val="en-GB"/>
              </w:rPr>
              <w:t>Evaluation and clarification</w:t>
            </w:r>
          </w:p>
        </w:tc>
        <w:tc>
          <w:tcPr>
            <w:tcW w:w="3118" w:type="dxa"/>
            <w:gridSpan w:val="2"/>
          </w:tcPr>
          <w:p w14:paraId="0C0EE709" w14:textId="26433705" w:rsidR="00685B7B" w:rsidRPr="00ED0310" w:rsidRDefault="00685B7B" w:rsidP="000A5CF5">
            <w:pPr>
              <w:rPr>
                <w:sz w:val="24"/>
                <w:szCs w:val="24"/>
                <w:lang w:val="en-GB"/>
              </w:rPr>
            </w:pPr>
            <w:r>
              <w:rPr>
                <w:sz w:val="24"/>
                <w:szCs w:val="24"/>
                <w:lang w:val="en-GB"/>
              </w:rPr>
              <w:t xml:space="preserve">Week </w:t>
            </w:r>
            <w:r w:rsidR="003A3E49">
              <w:rPr>
                <w:sz w:val="24"/>
                <w:szCs w:val="24"/>
                <w:lang w:val="en-GB"/>
              </w:rPr>
              <w:t>44-47</w:t>
            </w:r>
          </w:p>
        </w:tc>
      </w:tr>
      <w:tr w:rsidR="00685B7B" w:rsidRPr="00ED0310" w14:paraId="6D4CB9D4" w14:textId="77777777" w:rsidTr="00546F60">
        <w:tc>
          <w:tcPr>
            <w:tcW w:w="6204" w:type="dxa"/>
          </w:tcPr>
          <w:p w14:paraId="572ADC7F" w14:textId="683DFE76" w:rsidR="00685B7B" w:rsidRPr="00ED0310" w:rsidRDefault="00685B7B" w:rsidP="000A5CF5">
            <w:pPr>
              <w:rPr>
                <w:sz w:val="24"/>
                <w:szCs w:val="24"/>
                <w:lang w:val="en-GB"/>
              </w:rPr>
            </w:pPr>
            <w:r w:rsidRPr="00ED0310">
              <w:rPr>
                <w:sz w:val="24"/>
                <w:szCs w:val="24"/>
                <w:lang w:val="en-GB"/>
              </w:rPr>
              <w:t>Notice of Contract Award</w:t>
            </w:r>
          </w:p>
        </w:tc>
        <w:tc>
          <w:tcPr>
            <w:tcW w:w="3118" w:type="dxa"/>
            <w:gridSpan w:val="2"/>
          </w:tcPr>
          <w:p w14:paraId="6DC658E2" w14:textId="4238DD6F" w:rsidR="00685B7B" w:rsidRPr="00ED0310" w:rsidRDefault="003A3E49" w:rsidP="000A5CF5">
            <w:pPr>
              <w:rPr>
                <w:sz w:val="24"/>
                <w:szCs w:val="24"/>
                <w:lang w:val="en-GB"/>
              </w:rPr>
            </w:pPr>
            <w:r>
              <w:rPr>
                <w:sz w:val="24"/>
                <w:szCs w:val="24"/>
                <w:lang w:val="en-GB"/>
              </w:rPr>
              <w:t>Week 47</w:t>
            </w:r>
          </w:p>
        </w:tc>
      </w:tr>
      <w:tr w:rsidR="00297DA9" w:rsidRPr="00ED0310" w14:paraId="21DBB041" w14:textId="77777777">
        <w:tc>
          <w:tcPr>
            <w:tcW w:w="6204" w:type="dxa"/>
          </w:tcPr>
          <w:p w14:paraId="3381F13A" w14:textId="408127D7" w:rsidR="00297DA9" w:rsidRPr="00ED0310" w:rsidRDefault="00297DA9" w:rsidP="000A5CF5">
            <w:pPr>
              <w:rPr>
                <w:sz w:val="24"/>
                <w:szCs w:val="24"/>
                <w:lang w:val="en-GB"/>
              </w:rPr>
            </w:pPr>
            <w:r w:rsidRPr="00ED0310">
              <w:rPr>
                <w:sz w:val="24"/>
                <w:szCs w:val="24"/>
                <w:lang w:val="en-GB"/>
              </w:rPr>
              <w:t>Standstill Period</w:t>
            </w:r>
          </w:p>
        </w:tc>
        <w:tc>
          <w:tcPr>
            <w:tcW w:w="3118" w:type="dxa"/>
            <w:gridSpan w:val="2"/>
          </w:tcPr>
          <w:p w14:paraId="536697D5" w14:textId="1633A8A5" w:rsidR="00297DA9" w:rsidRPr="00ED0310" w:rsidRDefault="00297DA9" w:rsidP="00DF3257">
            <w:pPr>
              <w:rPr>
                <w:sz w:val="24"/>
                <w:szCs w:val="24"/>
                <w:lang w:val="en-GB"/>
              </w:rPr>
            </w:pPr>
            <w:r w:rsidRPr="00ED0310">
              <w:rPr>
                <w:sz w:val="24"/>
                <w:szCs w:val="24"/>
                <w:lang w:val="en-GB"/>
              </w:rPr>
              <w:t>11 calendar days from the date on which the contract award notification is issued.</w:t>
            </w:r>
          </w:p>
        </w:tc>
      </w:tr>
      <w:tr w:rsidR="00297DA9" w:rsidRPr="00ED0310" w14:paraId="0F8CAD63" w14:textId="77777777">
        <w:tc>
          <w:tcPr>
            <w:tcW w:w="6204" w:type="dxa"/>
          </w:tcPr>
          <w:p w14:paraId="04057A58" w14:textId="49C12D36" w:rsidR="00297DA9" w:rsidRPr="00ED0310" w:rsidRDefault="00297DA9" w:rsidP="000A5CF5">
            <w:pPr>
              <w:rPr>
                <w:sz w:val="24"/>
                <w:szCs w:val="24"/>
                <w:lang w:val="en-GB"/>
              </w:rPr>
            </w:pPr>
            <w:r w:rsidRPr="00ED0310">
              <w:rPr>
                <w:sz w:val="24"/>
                <w:szCs w:val="24"/>
                <w:lang w:val="en-GB"/>
              </w:rPr>
              <w:t>Contract Signature</w:t>
            </w:r>
          </w:p>
        </w:tc>
        <w:tc>
          <w:tcPr>
            <w:tcW w:w="3118" w:type="dxa"/>
            <w:gridSpan w:val="2"/>
          </w:tcPr>
          <w:p w14:paraId="04962817" w14:textId="239AC4D7" w:rsidR="00297DA9" w:rsidRPr="00ED0310" w:rsidRDefault="003A3E49" w:rsidP="000A5CF5">
            <w:pPr>
              <w:rPr>
                <w:sz w:val="24"/>
                <w:szCs w:val="24"/>
                <w:lang w:val="en-GB"/>
              </w:rPr>
            </w:pPr>
            <w:r>
              <w:rPr>
                <w:sz w:val="24"/>
                <w:szCs w:val="24"/>
                <w:lang w:val="en-GB"/>
              </w:rPr>
              <w:t xml:space="preserve">After Standstill </w:t>
            </w:r>
            <w:r w:rsidR="007D12B2">
              <w:rPr>
                <w:sz w:val="24"/>
                <w:szCs w:val="24"/>
                <w:lang w:val="en-GB"/>
              </w:rPr>
              <w:t>period</w:t>
            </w:r>
          </w:p>
        </w:tc>
      </w:tr>
      <w:tr w:rsidR="00297DA9" w:rsidRPr="00ED0310" w14:paraId="55C22B9B" w14:textId="77777777">
        <w:tc>
          <w:tcPr>
            <w:tcW w:w="6204" w:type="dxa"/>
          </w:tcPr>
          <w:p w14:paraId="23F55628" w14:textId="150FBADE" w:rsidR="00297DA9" w:rsidRPr="00ED0310" w:rsidRDefault="00297DA9" w:rsidP="000A5CF5">
            <w:pPr>
              <w:rPr>
                <w:sz w:val="24"/>
                <w:szCs w:val="24"/>
                <w:lang w:val="en-GB"/>
              </w:rPr>
            </w:pPr>
            <w:r w:rsidRPr="00ED0310">
              <w:rPr>
                <w:sz w:val="24"/>
                <w:szCs w:val="24"/>
                <w:lang w:val="en-GB"/>
              </w:rPr>
              <w:t>Tender Validity Period</w:t>
            </w:r>
          </w:p>
        </w:tc>
        <w:tc>
          <w:tcPr>
            <w:tcW w:w="3118" w:type="dxa"/>
            <w:gridSpan w:val="2"/>
          </w:tcPr>
          <w:p w14:paraId="3F1CFA7C" w14:textId="716CCDB9" w:rsidR="00297DA9" w:rsidRPr="00ED0310" w:rsidRDefault="007D12B2" w:rsidP="000A5CF5">
            <w:pPr>
              <w:rPr>
                <w:sz w:val="24"/>
                <w:szCs w:val="24"/>
                <w:lang w:val="en-GB"/>
              </w:rPr>
            </w:pPr>
            <w:r>
              <w:rPr>
                <w:sz w:val="24"/>
                <w:szCs w:val="24"/>
                <w:lang w:val="en-GB"/>
              </w:rPr>
              <w:t>31.12.2026</w:t>
            </w:r>
          </w:p>
        </w:tc>
      </w:tr>
    </w:tbl>
    <w:p w14:paraId="29B5D373" w14:textId="797E63A0" w:rsidR="003962AC" w:rsidRPr="00ED0310" w:rsidRDefault="003962AC" w:rsidP="0081590C">
      <w:pPr>
        <w:rPr>
          <w:rFonts w:cs="Arial"/>
          <w:sz w:val="24"/>
          <w:szCs w:val="24"/>
          <w:lang w:val="en-GB"/>
        </w:rPr>
      </w:pPr>
    </w:p>
    <w:p w14:paraId="74F262B8" w14:textId="77777777" w:rsidR="006D32F3" w:rsidRPr="00ED0310" w:rsidRDefault="006D32F3" w:rsidP="006D32F3">
      <w:pPr>
        <w:rPr>
          <w:sz w:val="24"/>
          <w:szCs w:val="24"/>
          <w:lang w:val="en-GB"/>
        </w:rPr>
      </w:pPr>
      <w:bookmarkStart w:id="4" w:name="_Toc472411138"/>
      <w:r w:rsidRPr="00ED0310">
        <w:rPr>
          <w:sz w:val="24"/>
          <w:szCs w:val="24"/>
          <w:lang w:val="en-GB"/>
        </w:rPr>
        <w:t>Please note that the above timetable may be subject to adjustments. In the event of any discrepancy, the deadlines stated in the Procurement Portal shall prevail over those set out above.</w:t>
      </w:r>
    </w:p>
    <w:p w14:paraId="11C2124D" w14:textId="77777777" w:rsidR="006D32F3" w:rsidRPr="00ED0310" w:rsidRDefault="006D32F3" w:rsidP="006D32F3">
      <w:pPr>
        <w:rPr>
          <w:sz w:val="24"/>
          <w:szCs w:val="24"/>
          <w:lang w:val="en-GB"/>
        </w:rPr>
      </w:pPr>
      <w:r w:rsidRPr="00ED0310">
        <w:rPr>
          <w:sz w:val="24"/>
          <w:szCs w:val="24"/>
          <w:lang w:val="en-GB"/>
        </w:rPr>
        <w:t>The Contracting Authority may extend the Tender validity period, provided that such extension does not result in a material amendment to the basis of the procurement procedure or to the Tenderer's original Tender.</w:t>
      </w:r>
    </w:p>
    <w:p w14:paraId="71E9C134" w14:textId="77777777" w:rsidR="006D32F3" w:rsidRPr="00ED0310" w:rsidRDefault="006D32F3" w:rsidP="006D32F3">
      <w:pPr>
        <w:rPr>
          <w:sz w:val="24"/>
          <w:szCs w:val="24"/>
          <w:lang w:val="en-GB"/>
        </w:rPr>
      </w:pPr>
    </w:p>
    <w:p w14:paraId="49AF2AE5" w14:textId="2BFB7894" w:rsidR="001D0976" w:rsidRPr="00ED0310" w:rsidRDefault="006D32F3" w:rsidP="005752BD">
      <w:pPr>
        <w:pStyle w:val="Overskrift2"/>
        <w:rPr>
          <w:lang w:val="en-GB"/>
        </w:rPr>
      </w:pPr>
      <w:bookmarkStart w:id="5" w:name="_Toc239756703"/>
      <w:bookmarkEnd w:id="4"/>
      <w:r w:rsidRPr="00ED0310">
        <w:rPr>
          <w:lang w:val="en-GB"/>
        </w:rPr>
        <w:t>PUBLICATION OF THE PROCUREMENT</w:t>
      </w:r>
      <w:r w:rsidR="001D0976" w:rsidRPr="00ED0310">
        <w:rPr>
          <w:lang w:val="en-GB"/>
        </w:rPr>
        <w:t>:</w:t>
      </w:r>
      <w:bookmarkEnd w:id="5"/>
    </w:p>
    <w:p w14:paraId="1D51F569" w14:textId="77777777" w:rsidR="003962AC" w:rsidRPr="00ED0310" w:rsidRDefault="003962AC" w:rsidP="003962AC">
      <w:pPr>
        <w:rPr>
          <w:lang w:val="en-GB"/>
        </w:rPr>
      </w:pPr>
    </w:p>
    <w:p w14:paraId="199B5BDE" w14:textId="77777777" w:rsidR="006D32F3" w:rsidRPr="00ED0310" w:rsidRDefault="006D32F3" w:rsidP="006D32F3">
      <w:pPr>
        <w:rPr>
          <w:sz w:val="24"/>
          <w:szCs w:val="24"/>
          <w:lang w:val="en-GB"/>
        </w:rPr>
      </w:pPr>
      <w:r w:rsidRPr="00ED0310">
        <w:rPr>
          <w:sz w:val="24"/>
          <w:szCs w:val="24"/>
          <w:lang w:val="en-GB"/>
        </w:rPr>
        <w:t xml:space="preserve">The procurement procedure has been published in </w:t>
      </w:r>
      <w:r w:rsidRPr="00ED0310">
        <w:rPr>
          <w:b/>
          <w:bCs/>
          <w:sz w:val="24"/>
          <w:szCs w:val="24"/>
          <w:lang w:val="en-GB"/>
        </w:rPr>
        <w:t>DOFFIN</w:t>
      </w:r>
      <w:r w:rsidRPr="00ED0310">
        <w:rPr>
          <w:sz w:val="24"/>
          <w:szCs w:val="24"/>
          <w:lang w:val="en-GB"/>
        </w:rPr>
        <w:t xml:space="preserve"> and </w:t>
      </w:r>
      <w:r w:rsidRPr="00ED0310">
        <w:rPr>
          <w:b/>
          <w:bCs/>
          <w:sz w:val="24"/>
          <w:szCs w:val="24"/>
          <w:lang w:val="en-GB"/>
        </w:rPr>
        <w:t>TED</w:t>
      </w:r>
      <w:r w:rsidRPr="00ED0310">
        <w:rPr>
          <w:sz w:val="24"/>
          <w:szCs w:val="24"/>
          <w:lang w:val="en-GB"/>
        </w:rPr>
        <w:t>.</w:t>
      </w:r>
    </w:p>
    <w:p w14:paraId="78201B0D" w14:textId="77777777" w:rsidR="006D32F3" w:rsidRPr="00ED0310" w:rsidRDefault="006D32F3" w:rsidP="006D32F3">
      <w:pPr>
        <w:rPr>
          <w:sz w:val="24"/>
          <w:szCs w:val="24"/>
          <w:lang w:val="en-GB"/>
        </w:rPr>
      </w:pPr>
      <w:r w:rsidRPr="00ED0310">
        <w:rPr>
          <w:sz w:val="24"/>
          <w:szCs w:val="24"/>
          <w:lang w:val="en-GB"/>
        </w:rPr>
        <w:t xml:space="preserve">The procurement procedure is administered through the Procurement Portal </w:t>
      </w:r>
      <w:r w:rsidRPr="00ED0310">
        <w:rPr>
          <w:b/>
          <w:bCs/>
          <w:sz w:val="24"/>
          <w:szCs w:val="24"/>
          <w:lang w:val="en-GB"/>
        </w:rPr>
        <w:t>EU-Supply (Mercell CTM)</w:t>
      </w:r>
      <w:r w:rsidRPr="00ED0310">
        <w:rPr>
          <w:sz w:val="24"/>
          <w:szCs w:val="24"/>
          <w:lang w:val="en-GB"/>
        </w:rPr>
        <w:t>, which is used as the electronic procurement system for this competition.</w:t>
      </w:r>
    </w:p>
    <w:p w14:paraId="527493CB" w14:textId="77777777" w:rsidR="001D1836" w:rsidRPr="00ED0310" w:rsidRDefault="001D1836" w:rsidP="006D32F3">
      <w:pPr>
        <w:rPr>
          <w:sz w:val="24"/>
          <w:szCs w:val="24"/>
          <w:lang w:val="en-GB"/>
        </w:rPr>
      </w:pPr>
    </w:p>
    <w:p w14:paraId="7D52CDDB" w14:textId="77777777" w:rsidR="00424211" w:rsidRPr="00ED0310" w:rsidRDefault="00424211" w:rsidP="00424211">
      <w:pPr>
        <w:rPr>
          <w:b/>
          <w:bCs/>
          <w:sz w:val="24"/>
          <w:szCs w:val="24"/>
          <w:lang w:val="en-GB"/>
        </w:rPr>
      </w:pPr>
      <w:r w:rsidRPr="00ED0310">
        <w:rPr>
          <w:b/>
          <w:bCs/>
          <w:sz w:val="24"/>
          <w:szCs w:val="24"/>
          <w:lang w:val="en-GB"/>
        </w:rPr>
        <w:t>Certain documents associated with this procurement are considered sensitive due to the waste-to-energy facility’s role as critical infrastructure and its importance to essential public services.</w:t>
      </w:r>
    </w:p>
    <w:p w14:paraId="5827892D" w14:textId="77777777" w:rsidR="00424211" w:rsidRPr="00ED0310" w:rsidRDefault="00424211" w:rsidP="00424211">
      <w:pPr>
        <w:rPr>
          <w:sz w:val="24"/>
          <w:szCs w:val="24"/>
          <w:lang w:val="en-GB"/>
        </w:rPr>
      </w:pPr>
    </w:p>
    <w:p w14:paraId="6CB054A6" w14:textId="77777777" w:rsidR="00424211" w:rsidRPr="00ED0310" w:rsidRDefault="00424211" w:rsidP="00424211">
      <w:pPr>
        <w:rPr>
          <w:sz w:val="24"/>
          <w:szCs w:val="24"/>
          <w:lang w:val="en-GB"/>
        </w:rPr>
      </w:pPr>
      <w:r w:rsidRPr="00ED0310">
        <w:rPr>
          <w:sz w:val="24"/>
          <w:szCs w:val="24"/>
          <w:lang w:val="en-GB"/>
        </w:rPr>
        <w:t>Access to such documents will only be granted once:</w:t>
      </w:r>
    </w:p>
    <w:p w14:paraId="7AB4EC4B" w14:textId="77777777" w:rsidR="00424211" w:rsidRPr="00ED0310" w:rsidRDefault="00424211" w:rsidP="00424211">
      <w:pPr>
        <w:rPr>
          <w:sz w:val="24"/>
          <w:szCs w:val="24"/>
          <w:lang w:val="en-GB"/>
        </w:rPr>
      </w:pPr>
    </w:p>
    <w:p w14:paraId="43AC5B84" w14:textId="77777777" w:rsidR="00424211" w:rsidRPr="00ED0310" w:rsidRDefault="00424211">
      <w:pPr>
        <w:numPr>
          <w:ilvl w:val="0"/>
          <w:numId w:val="8"/>
        </w:numPr>
        <w:rPr>
          <w:sz w:val="24"/>
          <w:szCs w:val="24"/>
          <w:lang w:val="en-GB"/>
        </w:rPr>
      </w:pPr>
      <w:r w:rsidRPr="00ED0310">
        <w:rPr>
          <w:sz w:val="24"/>
          <w:szCs w:val="24"/>
          <w:lang w:val="en-GB"/>
        </w:rPr>
        <w:t>the Tenderer has formally expressed its interest in participating in the procurement procedure through the Procurement Portal;</w:t>
      </w:r>
    </w:p>
    <w:p w14:paraId="463FB07E" w14:textId="77777777" w:rsidR="00424211" w:rsidRPr="00ED0310" w:rsidRDefault="00424211">
      <w:pPr>
        <w:numPr>
          <w:ilvl w:val="0"/>
          <w:numId w:val="8"/>
        </w:numPr>
        <w:rPr>
          <w:sz w:val="24"/>
          <w:szCs w:val="24"/>
          <w:lang w:val="en-GB"/>
        </w:rPr>
      </w:pPr>
      <w:r w:rsidRPr="00ED0310">
        <w:rPr>
          <w:sz w:val="24"/>
          <w:szCs w:val="24"/>
          <w:lang w:val="en-GB"/>
        </w:rPr>
        <w:t>the Contracting Authorities have assessed the Tenderer as a prospective and bona fide Tenderer; and</w:t>
      </w:r>
    </w:p>
    <w:p w14:paraId="1462ADF0" w14:textId="77777777" w:rsidR="00424211" w:rsidRPr="00ED0310" w:rsidRDefault="00424211">
      <w:pPr>
        <w:numPr>
          <w:ilvl w:val="0"/>
          <w:numId w:val="8"/>
        </w:numPr>
        <w:rPr>
          <w:sz w:val="24"/>
          <w:szCs w:val="24"/>
          <w:lang w:val="en-GB"/>
        </w:rPr>
      </w:pPr>
      <w:r w:rsidRPr="00ED0310">
        <w:rPr>
          <w:sz w:val="24"/>
          <w:szCs w:val="24"/>
          <w:lang w:val="en-GB"/>
        </w:rPr>
        <w:t>the Tenderer has signed and returned the Non-Disclosure Agreement (NDA) attached to these Procurement Documents.</w:t>
      </w:r>
    </w:p>
    <w:p w14:paraId="07BF9F7F" w14:textId="77777777" w:rsidR="00424211" w:rsidRPr="00ED0310" w:rsidRDefault="00424211" w:rsidP="00424211">
      <w:pPr>
        <w:rPr>
          <w:sz w:val="24"/>
          <w:szCs w:val="24"/>
          <w:lang w:val="en-GB"/>
        </w:rPr>
      </w:pPr>
    </w:p>
    <w:p w14:paraId="28B793B3" w14:textId="09D9E8AB" w:rsidR="00424211" w:rsidRPr="00ED0310" w:rsidRDefault="00424211" w:rsidP="00424211">
      <w:pPr>
        <w:rPr>
          <w:sz w:val="24"/>
          <w:szCs w:val="24"/>
          <w:lang w:val="en-GB"/>
        </w:rPr>
      </w:pPr>
      <w:r w:rsidRPr="00ED0310">
        <w:rPr>
          <w:sz w:val="24"/>
          <w:szCs w:val="24"/>
          <w:lang w:val="en-GB"/>
        </w:rPr>
        <w:t>The signed NDA shall be submitted to the Contracting Authorities' representative. The NDA may be submitted as an attachment to a message through the Procurement Portal.</w:t>
      </w:r>
    </w:p>
    <w:p w14:paraId="5B9A2F51" w14:textId="77777777" w:rsidR="00424211" w:rsidRPr="00ED0310" w:rsidRDefault="00424211" w:rsidP="00424211">
      <w:pPr>
        <w:rPr>
          <w:sz w:val="24"/>
          <w:szCs w:val="24"/>
          <w:lang w:val="en-GB"/>
        </w:rPr>
      </w:pPr>
    </w:p>
    <w:p w14:paraId="25AA06C1" w14:textId="77777777" w:rsidR="00424211" w:rsidRPr="00ED0310" w:rsidRDefault="00424211" w:rsidP="00424211">
      <w:pPr>
        <w:rPr>
          <w:sz w:val="24"/>
          <w:szCs w:val="24"/>
          <w:lang w:val="en-GB"/>
        </w:rPr>
      </w:pPr>
      <w:r w:rsidRPr="00ED0310">
        <w:rPr>
          <w:sz w:val="24"/>
          <w:szCs w:val="24"/>
          <w:lang w:val="en-GB"/>
        </w:rPr>
        <w:t>Upon fulfilment of the above requirements, access to the relevant documents will be provided.</w:t>
      </w:r>
    </w:p>
    <w:p w14:paraId="368E498E" w14:textId="77777777" w:rsidR="001C653D" w:rsidRPr="00ED0310" w:rsidRDefault="001C653D" w:rsidP="0081590C">
      <w:pPr>
        <w:rPr>
          <w:color w:val="0000FF"/>
          <w:sz w:val="24"/>
          <w:szCs w:val="24"/>
          <w:u w:val="single"/>
          <w:lang w:val="en-GB"/>
        </w:rPr>
      </w:pPr>
    </w:p>
    <w:p w14:paraId="707161E8" w14:textId="37E9055F" w:rsidR="005752BD" w:rsidRPr="00ED0310" w:rsidRDefault="006D32F3" w:rsidP="005752BD">
      <w:pPr>
        <w:pStyle w:val="Overskrift2"/>
        <w:rPr>
          <w:lang w:val="en-GB"/>
        </w:rPr>
      </w:pPr>
      <w:bookmarkStart w:id="6" w:name="_Toc239756704"/>
      <w:r w:rsidRPr="00ED0310">
        <w:rPr>
          <w:lang w:val="en-GB"/>
        </w:rPr>
        <w:lastRenderedPageBreak/>
        <w:t>SCOPE OF THE PROCUREMENT</w:t>
      </w:r>
      <w:r w:rsidR="001D0976" w:rsidRPr="00ED0310">
        <w:rPr>
          <w:lang w:val="en-GB"/>
        </w:rPr>
        <w:t>:</w:t>
      </w:r>
      <w:bookmarkEnd w:id="6"/>
    </w:p>
    <w:p w14:paraId="70DF69FF" w14:textId="77777777" w:rsidR="00474C81" w:rsidRPr="00ED0310" w:rsidRDefault="00474C81" w:rsidP="00474C81">
      <w:pPr>
        <w:rPr>
          <w:sz w:val="24"/>
          <w:szCs w:val="24"/>
          <w:lang w:val="en-GB"/>
        </w:rPr>
      </w:pPr>
      <w:r w:rsidRPr="00ED0310">
        <w:rPr>
          <w:sz w:val="24"/>
          <w:szCs w:val="24"/>
          <w:lang w:val="en-GB"/>
        </w:rPr>
        <w:t>As the turbines are owned by separate entities, two separate contracts will be awarded, one with BIR Ressurs AS and one with Eviny Termo AS.</w:t>
      </w:r>
    </w:p>
    <w:p w14:paraId="358A4DBF" w14:textId="77777777" w:rsidR="00474C81" w:rsidRPr="00ED0310" w:rsidRDefault="00474C81" w:rsidP="00474C81">
      <w:pPr>
        <w:rPr>
          <w:sz w:val="24"/>
          <w:szCs w:val="24"/>
          <w:lang w:val="en-GB"/>
        </w:rPr>
      </w:pPr>
    </w:p>
    <w:p w14:paraId="45F24E6D" w14:textId="4DC6C183" w:rsidR="00474C81" w:rsidRPr="00ED0310" w:rsidRDefault="00474C81" w:rsidP="00474C81">
      <w:pPr>
        <w:rPr>
          <w:sz w:val="24"/>
          <w:szCs w:val="24"/>
          <w:lang w:val="en-GB"/>
        </w:rPr>
      </w:pPr>
      <w:r w:rsidRPr="00ED0310">
        <w:rPr>
          <w:sz w:val="24"/>
          <w:szCs w:val="24"/>
          <w:lang w:val="en-GB"/>
        </w:rPr>
        <w:t xml:space="preserve">The combined estimated value of the two contracts is </w:t>
      </w:r>
      <w:r w:rsidRPr="00ED0310">
        <w:rPr>
          <w:b/>
          <w:bCs/>
          <w:sz w:val="24"/>
          <w:szCs w:val="24"/>
          <w:lang w:val="en-GB"/>
        </w:rPr>
        <w:t xml:space="preserve">NOK </w:t>
      </w:r>
      <w:r w:rsidR="003834F5" w:rsidRPr="00ED0310">
        <w:rPr>
          <w:b/>
          <w:bCs/>
          <w:sz w:val="24"/>
          <w:szCs w:val="24"/>
          <w:lang w:val="en-GB"/>
        </w:rPr>
        <w:t>40</w:t>
      </w:r>
      <w:r w:rsidRPr="00ED0310">
        <w:rPr>
          <w:b/>
          <w:bCs/>
          <w:sz w:val="24"/>
          <w:szCs w:val="24"/>
          <w:lang w:val="en-GB"/>
        </w:rPr>
        <w:t xml:space="preserve"> million</w:t>
      </w:r>
      <w:r w:rsidRPr="00ED0310">
        <w:rPr>
          <w:sz w:val="24"/>
          <w:szCs w:val="24"/>
          <w:lang w:val="en-GB"/>
        </w:rPr>
        <w:t xml:space="preserve">. Of this amount, approximately </w:t>
      </w:r>
      <w:r w:rsidRPr="00ED0310">
        <w:rPr>
          <w:b/>
          <w:bCs/>
          <w:sz w:val="24"/>
          <w:szCs w:val="24"/>
          <w:lang w:val="en-GB"/>
        </w:rPr>
        <w:t xml:space="preserve">NOK </w:t>
      </w:r>
      <w:r w:rsidR="00732181" w:rsidRPr="00ED0310">
        <w:rPr>
          <w:b/>
          <w:bCs/>
          <w:sz w:val="24"/>
          <w:szCs w:val="24"/>
          <w:lang w:val="en-GB"/>
        </w:rPr>
        <w:t>15</w:t>
      </w:r>
      <w:r w:rsidRPr="00ED0310">
        <w:rPr>
          <w:b/>
          <w:bCs/>
          <w:sz w:val="24"/>
          <w:szCs w:val="24"/>
          <w:lang w:val="en-GB"/>
        </w:rPr>
        <w:t xml:space="preserve"> million</w:t>
      </w:r>
      <w:r w:rsidRPr="00ED0310">
        <w:rPr>
          <w:sz w:val="24"/>
          <w:szCs w:val="24"/>
          <w:lang w:val="en-GB"/>
        </w:rPr>
        <w:t xml:space="preserve"> is attributable to the contract with BIR Ressurs AS and </w:t>
      </w:r>
      <w:r w:rsidRPr="00ED0310">
        <w:rPr>
          <w:b/>
          <w:bCs/>
          <w:sz w:val="24"/>
          <w:szCs w:val="24"/>
          <w:lang w:val="en-GB"/>
        </w:rPr>
        <w:t xml:space="preserve">NOK </w:t>
      </w:r>
      <w:r w:rsidR="003834F5" w:rsidRPr="00ED0310">
        <w:rPr>
          <w:b/>
          <w:bCs/>
          <w:sz w:val="24"/>
          <w:szCs w:val="24"/>
          <w:lang w:val="en-GB"/>
        </w:rPr>
        <w:t>25</w:t>
      </w:r>
      <w:r w:rsidRPr="00ED0310">
        <w:rPr>
          <w:b/>
          <w:bCs/>
          <w:sz w:val="24"/>
          <w:szCs w:val="24"/>
          <w:lang w:val="en-GB"/>
        </w:rPr>
        <w:t xml:space="preserve"> million</w:t>
      </w:r>
      <w:r w:rsidRPr="00ED0310">
        <w:rPr>
          <w:sz w:val="24"/>
          <w:szCs w:val="24"/>
          <w:lang w:val="en-GB"/>
        </w:rPr>
        <w:t xml:space="preserve"> to the contract with Eviny Termo AS.</w:t>
      </w:r>
    </w:p>
    <w:p w14:paraId="398EA11B" w14:textId="77777777" w:rsidR="00474C81" w:rsidRPr="00ED0310" w:rsidRDefault="00474C81" w:rsidP="00474C81">
      <w:pPr>
        <w:rPr>
          <w:sz w:val="24"/>
          <w:szCs w:val="24"/>
          <w:lang w:val="en-GB"/>
        </w:rPr>
      </w:pPr>
    </w:p>
    <w:p w14:paraId="7BB78FEC" w14:textId="77777777" w:rsidR="00474C81" w:rsidRPr="00ED0310" w:rsidRDefault="00474C81" w:rsidP="00474C81">
      <w:pPr>
        <w:rPr>
          <w:sz w:val="24"/>
          <w:szCs w:val="24"/>
          <w:lang w:val="en-GB"/>
        </w:rPr>
      </w:pPr>
      <w:r w:rsidRPr="00ED0310">
        <w:rPr>
          <w:sz w:val="24"/>
          <w:szCs w:val="24"/>
          <w:lang w:val="en-GB"/>
        </w:rPr>
        <w:t>These figures are estimates only and are not binding on the Contracting Authorities. The estimates are based on expenditure under the previous service agreement, adjusted to reflect anticipated increases in maintenance and service costs resulting from the ageing of the turbines.</w:t>
      </w:r>
    </w:p>
    <w:p w14:paraId="6EBFB678" w14:textId="77777777" w:rsidR="006D32F3" w:rsidRPr="00ED0310" w:rsidRDefault="006D32F3" w:rsidP="006D32F3">
      <w:pPr>
        <w:rPr>
          <w:sz w:val="24"/>
          <w:szCs w:val="24"/>
          <w:lang w:val="en-GB"/>
        </w:rPr>
      </w:pPr>
    </w:p>
    <w:p w14:paraId="0ADC660B" w14:textId="2CCFDCCC" w:rsidR="00A53805" w:rsidRPr="00ED0310" w:rsidRDefault="00A53805" w:rsidP="00A53805">
      <w:pPr>
        <w:rPr>
          <w:sz w:val="24"/>
          <w:szCs w:val="24"/>
          <w:lang w:val="en-GB"/>
        </w:rPr>
      </w:pPr>
      <w:r w:rsidRPr="00ED0310">
        <w:rPr>
          <w:sz w:val="24"/>
          <w:szCs w:val="24"/>
          <w:lang w:val="en-GB"/>
        </w:rPr>
        <w:t xml:space="preserve">The initial contract term shall be eight (8) years, reflecting the period required to complete one </w:t>
      </w:r>
      <w:r w:rsidR="009F64C3" w:rsidRPr="00ED0310">
        <w:rPr>
          <w:sz w:val="24"/>
          <w:szCs w:val="24"/>
          <w:lang w:val="en-GB"/>
        </w:rPr>
        <w:t>full-service</w:t>
      </w:r>
      <w:r w:rsidRPr="00ED0310">
        <w:rPr>
          <w:sz w:val="24"/>
          <w:szCs w:val="24"/>
          <w:lang w:val="en-GB"/>
        </w:rPr>
        <w:t xml:space="preserve"> cycle as recommended by the Original Equipment Manufacturer (OEM).</w:t>
      </w:r>
    </w:p>
    <w:p w14:paraId="33E7F49F" w14:textId="77777777" w:rsidR="00BE50EE" w:rsidRPr="00ED0310" w:rsidRDefault="00BE50EE" w:rsidP="00A53805">
      <w:pPr>
        <w:rPr>
          <w:sz w:val="24"/>
          <w:szCs w:val="24"/>
          <w:lang w:val="en-GB"/>
        </w:rPr>
      </w:pPr>
    </w:p>
    <w:p w14:paraId="44436047" w14:textId="343999CC" w:rsidR="00A53805" w:rsidRPr="00ED0310" w:rsidRDefault="00A53805" w:rsidP="00A53805">
      <w:pPr>
        <w:rPr>
          <w:sz w:val="24"/>
          <w:szCs w:val="24"/>
          <w:lang w:val="en-GB"/>
        </w:rPr>
      </w:pPr>
      <w:r w:rsidRPr="00ED0310">
        <w:rPr>
          <w:sz w:val="24"/>
          <w:szCs w:val="24"/>
          <w:lang w:val="en-GB"/>
        </w:rPr>
        <w:t xml:space="preserve">The Contracting Authorities shall have the option to extend the contract for an additional eight (8) years, corresponding to one further </w:t>
      </w:r>
      <w:r w:rsidR="009F64C3" w:rsidRPr="00ED0310">
        <w:rPr>
          <w:sz w:val="24"/>
          <w:szCs w:val="24"/>
          <w:lang w:val="en-GB"/>
        </w:rPr>
        <w:t>full-service</w:t>
      </w:r>
      <w:r w:rsidRPr="00ED0310">
        <w:rPr>
          <w:sz w:val="24"/>
          <w:szCs w:val="24"/>
          <w:lang w:val="en-GB"/>
        </w:rPr>
        <w:t xml:space="preserve"> cycle. Any decision to exercise this option shall be made no later than one (1) year prior to the expiry of the initial contract term.</w:t>
      </w:r>
    </w:p>
    <w:p w14:paraId="738FE7D3" w14:textId="77777777" w:rsidR="00BE50EE" w:rsidRPr="00ED0310" w:rsidRDefault="00BE50EE" w:rsidP="00A53805">
      <w:pPr>
        <w:rPr>
          <w:sz w:val="24"/>
          <w:szCs w:val="24"/>
          <w:lang w:val="en-GB"/>
        </w:rPr>
      </w:pPr>
    </w:p>
    <w:p w14:paraId="67D16B0B" w14:textId="62087CA0" w:rsidR="00A53805" w:rsidRPr="00ED0310" w:rsidRDefault="009F64C3" w:rsidP="00A53805">
      <w:pPr>
        <w:rPr>
          <w:sz w:val="24"/>
          <w:szCs w:val="24"/>
          <w:lang w:val="en-GB"/>
        </w:rPr>
      </w:pPr>
      <w:r w:rsidRPr="00ED0310">
        <w:rPr>
          <w:sz w:val="24"/>
          <w:szCs w:val="24"/>
          <w:lang w:val="en-GB"/>
        </w:rPr>
        <w:t>Considering</w:t>
      </w:r>
      <w:r w:rsidR="00A53805" w:rsidRPr="00ED0310">
        <w:rPr>
          <w:sz w:val="24"/>
          <w:szCs w:val="24"/>
          <w:lang w:val="en-GB"/>
        </w:rPr>
        <w:t xml:space="preserve"> the optional extension period and anticipated cost increases over the full duration of the contractual relationship, the maximum estimated value of the contract is </w:t>
      </w:r>
      <w:r w:rsidR="00A53805" w:rsidRPr="00ED0310">
        <w:rPr>
          <w:b/>
          <w:bCs/>
          <w:sz w:val="24"/>
          <w:szCs w:val="24"/>
          <w:lang w:val="en-GB"/>
        </w:rPr>
        <w:t xml:space="preserve">NOK </w:t>
      </w:r>
      <w:r w:rsidR="006D1596" w:rsidRPr="00ED0310">
        <w:rPr>
          <w:b/>
          <w:bCs/>
          <w:sz w:val="24"/>
          <w:szCs w:val="24"/>
          <w:lang w:val="en-GB"/>
        </w:rPr>
        <w:t>90</w:t>
      </w:r>
      <w:r w:rsidR="00A53805" w:rsidRPr="00ED0310">
        <w:rPr>
          <w:b/>
          <w:bCs/>
          <w:sz w:val="24"/>
          <w:szCs w:val="24"/>
          <w:lang w:val="en-GB"/>
        </w:rPr>
        <w:t xml:space="preserve"> million</w:t>
      </w:r>
      <w:r w:rsidR="00A53805" w:rsidRPr="00ED0310">
        <w:rPr>
          <w:sz w:val="24"/>
          <w:szCs w:val="24"/>
          <w:lang w:val="en-GB"/>
        </w:rPr>
        <w:t>.</w:t>
      </w:r>
    </w:p>
    <w:p w14:paraId="6A19C26D" w14:textId="77777777" w:rsidR="00BE50EE" w:rsidRPr="00ED0310" w:rsidRDefault="00BE50EE" w:rsidP="00A53805">
      <w:pPr>
        <w:rPr>
          <w:sz w:val="24"/>
          <w:szCs w:val="24"/>
          <w:lang w:val="en-GB"/>
        </w:rPr>
      </w:pPr>
    </w:p>
    <w:p w14:paraId="68046A5F" w14:textId="77777777" w:rsidR="00A53805" w:rsidRPr="00ED0310" w:rsidRDefault="00A53805" w:rsidP="00A53805">
      <w:pPr>
        <w:rPr>
          <w:sz w:val="24"/>
          <w:szCs w:val="24"/>
          <w:lang w:val="en-GB"/>
        </w:rPr>
      </w:pPr>
      <w:r w:rsidRPr="00ED0310">
        <w:rPr>
          <w:sz w:val="24"/>
          <w:szCs w:val="24"/>
          <w:lang w:val="en-GB"/>
        </w:rPr>
        <w:t>The stated value is an estimate only and does not constitute a commitment on the part of the Contracting Authorities.</w:t>
      </w:r>
    </w:p>
    <w:p w14:paraId="548A3057" w14:textId="77777777" w:rsidR="006D32F3" w:rsidRPr="00ED0310" w:rsidRDefault="006D32F3" w:rsidP="006D32F3">
      <w:pPr>
        <w:rPr>
          <w:sz w:val="24"/>
          <w:szCs w:val="24"/>
          <w:lang w:val="en-GB"/>
        </w:rPr>
      </w:pPr>
    </w:p>
    <w:p w14:paraId="3DDAEC10" w14:textId="77777777" w:rsidR="009F64C3" w:rsidRPr="00ED0310" w:rsidRDefault="009F64C3" w:rsidP="009F64C3">
      <w:pPr>
        <w:rPr>
          <w:sz w:val="24"/>
          <w:szCs w:val="24"/>
          <w:lang w:val="en-GB"/>
        </w:rPr>
      </w:pPr>
      <w:r w:rsidRPr="00ED0310">
        <w:rPr>
          <w:sz w:val="24"/>
          <w:szCs w:val="24"/>
          <w:lang w:val="en-GB"/>
        </w:rPr>
        <w:t>Partial Tenders are not permitted. The entire scope of the procurement will be awarded to a single Supplier.</w:t>
      </w:r>
    </w:p>
    <w:p w14:paraId="58D0A847" w14:textId="77777777" w:rsidR="009F64C3" w:rsidRPr="00ED0310" w:rsidRDefault="009F64C3" w:rsidP="009F64C3">
      <w:pPr>
        <w:rPr>
          <w:sz w:val="24"/>
          <w:szCs w:val="24"/>
          <w:lang w:val="en-GB"/>
        </w:rPr>
      </w:pPr>
    </w:p>
    <w:p w14:paraId="129F0386" w14:textId="77777777" w:rsidR="009F64C3" w:rsidRPr="00ED0310" w:rsidRDefault="009F64C3" w:rsidP="009F64C3">
      <w:pPr>
        <w:rPr>
          <w:sz w:val="24"/>
          <w:szCs w:val="24"/>
          <w:lang w:val="en-GB"/>
        </w:rPr>
      </w:pPr>
      <w:r w:rsidRPr="00ED0310">
        <w:rPr>
          <w:sz w:val="24"/>
          <w:szCs w:val="24"/>
          <w:lang w:val="en-GB"/>
        </w:rPr>
        <w:t>Following an assessment of cost efficiency, operational reliability, safety considerations and administrative efficiency, the Contracting Authorities have concluded that the procurement should be awarded to one Supplier responsible for the full scope of services covered by this procurement procedure.</w:t>
      </w:r>
    </w:p>
    <w:p w14:paraId="127B8278" w14:textId="77777777" w:rsidR="009F64C3" w:rsidRPr="00ED0310" w:rsidRDefault="009F64C3" w:rsidP="009F64C3">
      <w:pPr>
        <w:rPr>
          <w:sz w:val="24"/>
          <w:szCs w:val="24"/>
          <w:lang w:val="en-GB"/>
        </w:rPr>
      </w:pPr>
    </w:p>
    <w:p w14:paraId="7956D9C2" w14:textId="77777777" w:rsidR="009F64C3" w:rsidRPr="00ED0310" w:rsidRDefault="009F64C3" w:rsidP="009F64C3">
      <w:pPr>
        <w:rPr>
          <w:sz w:val="24"/>
          <w:szCs w:val="24"/>
          <w:lang w:val="en-GB"/>
        </w:rPr>
      </w:pPr>
      <w:r w:rsidRPr="00ED0310">
        <w:rPr>
          <w:sz w:val="24"/>
          <w:szCs w:val="24"/>
          <w:lang w:val="en-GB"/>
        </w:rPr>
        <w:t>Accordingly, BIR Ressurs AS and Eviny Termo AS will each enter into a separate contract with the successful Supplier. The contracts will be substantially aligned and governed by the same procurement procedure and contractual framework.</w:t>
      </w:r>
    </w:p>
    <w:p w14:paraId="130A5623" w14:textId="77777777" w:rsidR="009F64C3" w:rsidRPr="00ED0310" w:rsidRDefault="009F64C3" w:rsidP="004661F5">
      <w:pPr>
        <w:rPr>
          <w:sz w:val="24"/>
          <w:szCs w:val="24"/>
          <w:lang w:val="en-GB"/>
        </w:rPr>
      </w:pPr>
    </w:p>
    <w:p w14:paraId="40EFFFE5" w14:textId="2721A879" w:rsidR="00B47CF6" w:rsidRPr="00ED0310" w:rsidRDefault="004A2B03" w:rsidP="00B47CF6">
      <w:pPr>
        <w:pStyle w:val="Overskrift2"/>
        <w:rPr>
          <w:lang w:val="en-GB"/>
        </w:rPr>
      </w:pPr>
      <w:bookmarkStart w:id="7" w:name="_Toc239756705"/>
      <w:bookmarkStart w:id="8" w:name="_Toc472411141"/>
      <w:r w:rsidRPr="00ED0310">
        <w:rPr>
          <w:lang w:val="en-GB"/>
        </w:rPr>
        <w:t>ADDITIONAL INFORMATION</w:t>
      </w:r>
      <w:r w:rsidR="00B47CF6" w:rsidRPr="00ED0310">
        <w:rPr>
          <w:lang w:val="en-GB"/>
        </w:rPr>
        <w:t>:</w:t>
      </w:r>
      <w:bookmarkEnd w:id="7"/>
    </w:p>
    <w:p w14:paraId="5238C6D6" w14:textId="77777777" w:rsidR="00B47CF6" w:rsidRPr="00ED0310" w:rsidRDefault="00B47CF6" w:rsidP="00B47CF6">
      <w:pPr>
        <w:rPr>
          <w:lang w:val="en-GB"/>
        </w:rPr>
      </w:pPr>
    </w:p>
    <w:p w14:paraId="78EC723F" w14:textId="77777777" w:rsidR="004A2B03" w:rsidRPr="00ED0310" w:rsidRDefault="004A2B03" w:rsidP="004A2B03">
      <w:pPr>
        <w:rPr>
          <w:sz w:val="24"/>
          <w:szCs w:val="24"/>
          <w:lang w:val="en-GB"/>
        </w:rPr>
      </w:pPr>
      <w:r w:rsidRPr="00ED0310">
        <w:rPr>
          <w:sz w:val="24"/>
          <w:szCs w:val="24"/>
          <w:lang w:val="en-GB"/>
        </w:rPr>
        <w:t>Should a Tenderer consider that the Procurement Documents do not provide sufficient guidance, the Tenderer may request additional information in writing through the Procurement Portal.</w:t>
      </w:r>
    </w:p>
    <w:p w14:paraId="5B4ED26F" w14:textId="77777777" w:rsidR="004A2B03" w:rsidRPr="00ED0310" w:rsidRDefault="004A2B03" w:rsidP="004A2B03">
      <w:pPr>
        <w:rPr>
          <w:sz w:val="24"/>
          <w:szCs w:val="24"/>
          <w:lang w:val="en-GB"/>
        </w:rPr>
      </w:pPr>
    </w:p>
    <w:p w14:paraId="21E7C6DC" w14:textId="77777777" w:rsidR="004A2B03" w:rsidRPr="00ED0310" w:rsidRDefault="004A2B03" w:rsidP="004A2B03">
      <w:pPr>
        <w:rPr>
          <w:sz w:val="24"/>
          <w:szCs w:val="24"/>
          <w:lang w:val="en-GB"/>
        </w:rPr>
      </w:pPr>
      <w:r w:rsidRPr="00ED0310">
        <w:rPr>
          <w:sz w:val="24"/>
          <w:szCs w:val="24"/>
          <w:lang w:val="en-GB"/>
        </w:rPr>
        <w:t>If any errors, omissions, or inconsistencies are identified in the Procurement Documents, the Tenderer is requested to notify the Contracting Authority through the Procurement Portal.</w:t>
      </w:r>
    </w:p>
    <w:p w14:paraId="68CCE082" w14:textId="77777777" w:rsidR="004A2B03" w:rsidRPr="00ED0310" w:rsidRDefault="004A2B03" w:rsidP="004A2B03">
      <w:pPr>
        <w:rPr>
          <w:sz w:val="24"/>
          <w:szCs w:val="24"/>
          <w:lang w:val="en-GB"/>
        </w:rPr>
      </w:pPr>
    </w:p>
    <w:p w14:paraId="53C4B605" w14:textId="77777777" w:rsidR="004A2B03" w:rsidRPr="00ED0310" w:rsidRDefault="004A2B03" w:rsidP="004A2B03">
      <w:pPr>
        <w:rPr>
          <w:sz w:val="24"/>
          <w:szCs w:val="24"/>
          <w:lang w:val="en-GB"/>
        </w:rPr>
      </w:pPr>
      <w:r w:rsidRPr="00ED0310">
        <w:rPr>
          <w:sz w:val="24"/>
          <w:szCs w:val="24"/>
          <w:lang w:val="en-GB"/>
        </w:rPr>
        <w:t>Any additional information, corrections, clarifications, supplements, amendments to the Procurement Documents, as well as anonymised questions and answers, will be communicated through the Procurement Portal.</w:t>
      </w:r>
    </w:p>
    <w:p w14:paraId="536A816D" w14:textId="68F969E5" w:rsidR="000976F7" w:rsidRPr="00ED0310" w:rsidRDefault="004A2B03" w:rsidP="005752BD">
      <w:pPr>
        <w:pStyle w:val="Overskrift2"/>
        <w:rPr>
          <w:lang w:val="en-GB"/>
        </w:rPr>
      </w:pPr>
      <w:bookmarkStart w:id="9" w:name="_Toc239756706"/>
      <w:r w:rsidRPr="00ED0310">
        <w:rPr>
          <w:lang w:val="en-GB"/>
        </w:rPr>
        <w:t>ENVIRONMENTAL AND CLIMATE CONSIDERATIONS</w:t>
      </w:r>
      <w:r w:rsidR="00B47CF6" w:rsidRPr="00ED0310">
        <w:rPr>
          <w:lang w:val="en-GB"/>
        </w:rPr>
        <w:t>:</w:t>
      </w:r>
      <w:bookmarkEnd w:id="9"/>
    </w:p>
    <w:p w14:paraId="205A84E1" w14:textId="77777777" w:rsidR="00224494" w:rsidRPr="00636CDD" w:rsidRDefault="00224494" w:rsidP="00224494">
      <w:pPr>
        <w:rPr>
          <w:b/>
          <w:bCs/>
          <w:sz w:val="24"/>
          <w:szCs w:val="24"/>
          <w:lang w:val="en-GB"/>
        </w:rPr>
      </w:pPr>
      <w:r w:rsidRPr="00636CDD">
        <w:rPr>
          <w:b/>
          <w:bCs/>
          <w:sz w:val="24"/>
          <w:szCs w:val="24"/>
          <w:lang w:val="en-GB"/>
        </w:rPr>
        <w:t>Background</w:t>
      </w:r>
    </w:p>
    <w:p w14:paraId="5052F2F2" w14:textId="77777777" w:rsidR="00296D14" w:rsidRPr="00636CDD" w:rsidRDefault="00296D14" w:rsidP="00224494">
      <w:pPr>
        <w:rPr>
          <w:b/>
          <w:bCs/>
          <w:sz w:val="24"/>
          <w:szCs w:val="24"/>
          <w:lang w:val="en-GB"/>
        </w:rPr>
      </w:pPr>
    </w:p>
    <w:p w14:paraId="4BA86F40" w14:textId="77777777" w:rsidR="00224494" w:rsidRPr="00636CDD" w:rsidRDefault="00224494" w:rsidP="00224494">
      <w:pPr>
        <w:rPr>
          <w:sz w:val="24"/>
          <w:szCs w:val="24"/>
          <w:lang w:val="en-GB"/>
        </w:rPr>
      </w:pPr>
      <w:r w:rsidRPr="00636CDD">
        <w:rPr>
          <w:sz w:val="24"/>
          <w:szCs w:val="24"/>
          <w:lang w:val="en-GB"/>
        </w:rPr>
        <w:t>The procurement concerns a long-term service and maintenance agreement for steam turbines and generators at a waste-to-energy facility. The scope includes inspections, planned maintenance, major overhauls, repairs, troubleshooting, technical support and the supply of replacement parts.</w:t>
      </w:r>
    </w:p>
    <w:p w14:paraId="36EB06E5" w14:textId="77777777" w:rsidR="00224494" w:rsidRPr="00636CDD" w:rsidRDefault="00224494" w:rsidP="00224494">
      <w:pPr>
        <w:rPr>
          <w:sz w:val="24"/>
          <w:szCs w:val="24"/>
          <w:lang w:val="en-GB"/>
        </w:rPr>
      </w:pPr>
    </w:p>
    <w:p w14:paraId="17C0B6FB" w14:textId="77777777" w:rsidR="00224494" w:rsidRPr="00636CDD" w:rsidRDefault="00224494" w:rsidP="00224494">
      <w:pPr>
        <w:rPr>
          <w:b/>
          <w:bCs/>
          <w:sz w:val="24"/>
          <w:szCs w:val="24"/>
          <w:lang w:val="en-GB"/>
        </w:rPr>
      </w:pPr>
      <w:r w:rsidRPr="00636CDD">
        <w:rPr>
          <w:b/>
          <w:bCs/>
          <w:sz w:val="24"/>
          <w:szCs w:val="24"/>
          <w:lang w:val="en-GB"/>
        </w:rPr>
        <w:t>Assessment</w:t>
      </w:r>
    </w:p>
    <w:p w14:paraId="20925A60" w14:textId="77777777" w:rsidR="00296D14" w:rsidRPr="00636CDD" w:rsidRDefault="00296D14" w:rsidP="00224494">
      <w:pPr>
        <w:rPr>
          <w:b/>
          <w:bCs/>
          <w:sz w:val="24"/>
          <w:szCs w:val="24"/>
          <w:lang w:val="en-GB"/>
        </w:rPr>
      </w:pPr>
    </w:p>
    <w:p w14:paraId="57386EA9" w14:textId="77777777" w:rsidR="00224494" w:rsidRPr="00636CDD" w:rsidRDefault="00224494" w:rsidP="00224494">
      <w:pPr>
        <w:rPr>
          <w:sz w:val="24"/>
          <w:szCs w:val="24"/>
          <w:lang w:val="en-GB"/>
        </w:rPr>
      </w:pPr>
      <w:r w:rsidRPr="00636CDD">
        <w:rPr>
          <w:sz w:val="24"/>
          <w:szCs w:val="24"/>
          <w:lang w:val="en-GB"/>
        </w:rPr>
        <w:t>The Contracting Authorities have assessed how environmental and climate considerations can best be addressed in this procurement procedure.</w:t>
      </w:r>
    </w:p>
    <w:p w14:paraId="41FF8ECB" w14:textId="77777777" w:rsidR="00296D14" w:rsidRPr="00636CDD" w:rsidRDefault="00296D14" w:rsidP="00224494">
      <w:pPr>
        <w:rPr>
          <w:sz w:val="24"/>
          <w:szCs w:val="24"/>
          <w:lang w:val="en-GB"/>
        </w:rPr>
      </w:pPr>
    </w:p>
    <w:p w14:paraId="2AFA1B11" w14:textId="77777777" w:rsidR="00224494" w:rsidRPr="00636CDD" w:rsidRDefault="00224494" w:rsidP="00224494">
      <w:pPr>
        <w:rPr>
          <w:sz w:val="24"/>
          <w:szCs w:val="24"/>
          <w:lang w:val="en-GB"/>
        </w:rPr>
      </w:pPr>
      <w:r w:rsidRPr="00636CDD">
        <w:rPr>
          <w:sz w:val="24"/>
          <w:szCs w:val="24"/>
          <w:lang w:val="en-GB"/>
        </w:rPr>
        <w:t>The Contracting Authorities have concluded that the use of environmental and climate considerations as an award criterion would have limited impact on the overall environmental performance of the contract and the procurement.</w:t>
      </w:r>
    </w:p>
    <w:p w14:paraId="56425367" w14:textId="77777777" w:rsidR="00296D14" w:rsidRPr="00636CDD" w:rsidRDefault="00296D14" w:rsidP="00224494">
      <w:pPr>
        <w:rPr>
          <w:sz w:val="24"/>
          <w:szCs w:val="24"/>
          <w:lang w:val="en-GB"/>
        </w:rPr>
      </w:pPr>
    </w:p>
    <w:p w14:paraId="57ED3490" w14:textId="77777777" w:rsidR="00224494" w:rsidRPr="00636CDD" w:rsidRDefault="00224494" w:rsidP="00224494">
      <w:pPr>
        <w:rPr>
          <w:sz w:val="24"/>
          <w:szCs w:val="24"/>
          <w:lang w:val="en-GB"/>
        </w:rPr>
      </w:pPr>
      <w:r w:rsidRPr="00636CDD">
        <w:rPr>
          <w:sz w:val="24"/>
          <w:szCs w:val="24"/>
          <w:lang w:val="en-GB"/>
        </w:rPr>
        <w:t>This assessment is based on the following factors:</w:t>
      </w:r>
    </w:p>
    <w:p w14:paraId="48AC81B2" w14:textId="77777777" w:rsidR="00296D14" w:rsidRPr="00636CDD" w:rsidRDefault="00296D14" w:rsidP="00224494">
      <w:pPr>
        <w:rPr>
          <w:sz w:val="24"/>
          <w:szCs w:val="24"/>
          <w:lang w:val="en-GB"/>
        </w:rPr>
      </w:pPr>
    </w:p>
    <w:p w14:paraId="42066CE7" w14:textId="77777777" w:rsidR="00224494" w:rsidRPr="00636CDD" w:rsidRDefault="00224494">
      <w:pPr>
        <w:numPr>
          <w:ilvl w:val="0"/>
          <w:numId w:val="3"/>
        </w:numPr>
        <w:rPr>
          <w:sz w:val="24"/>
          <w:szCs w:val="24"/>
          <w:lang w:val="en-GB"/>
        </w:rPr>
      </w:pPr>
      <w:r w:rsidRPr="00636CDD">
        <w:rPr>
          <w:sz w:val="24"/>
          <w:szCs w:val="24"/>
          <w:lang w:val="en-GB"/>
        </w:rPr>
        <w:t>maintenance intervals, overhaul requirements and acceptable technical solutions are largely governed by the Original Equipment Manufacturer (OEM) specifications and recommendations;</w:t>
      </w:r>
    </w:p>
    <w:p w14:paraId="0B8CA5AD" w14:textId="77777777" w:rsidR="00224494" w:rsidRPr="00636CDD" w:rsidRDefault="00224494">
      <w:pPr>
        <w:numPr>
          <w:ilvl w:val="0"/>
          <w:numId w:val="3"/>
        </w:numPr>
        <w:rPr>
          <w:sz w:val="24"/>
          <w:szCs w:val="24"/>
          <w:lang w:val="en-GB"/>
        </w:rPr>
      </w:pPr>
      <w:r w:rsidRPr="00636CDD">
        <w:rPr>
          <w:sz w:val="24"/>
          <w:szCs w:val="24"/>
          <w:lang w:val="en-GB"/>
        </w:rPr>
        <w:t>the selection of lubricants, replacement parts and technical components is to a significant extent determined by OEM requirements and operational safety considerations;</w:t>
      </w:r>
    </w:p>
    <w:p w14:paraId="2DBC8377" w14:textId="77777777" w:rsidR="00224494" w:rsidRPr="00636CDD" w:rsidRDefault="00224494">
      <w:pPr>
        <w:numPr>
          <w:ilvl w:val="0"/>
          <w:numId w:val="3"/>
        </w:numPr>
        <w:rPr>
          <w:sz w:val="24"/>
          <w:szCs w:val="24"/>
          <w:lang w:val="en-GB"/>
        </w:rPr>
      </w:pPr>
      <w:r w:rsidRPr="00636CDD">
        <w:rPr>
          <w:sz w:val="24"/>
          <w:szCs w:val="24"/>
          <w:lang w:val="en-GB"/>
        </w:rPr>
        <w:t>specialist service personnel are expected to travel to the facility from international locations, and air travel will therefore often be unavoidable;</w:t>
      </w:r>
    </w:p>
    <w:p w14:paraId="340C26C0" w14:textId="77777777" w:rsidR="00224494" w:rsidRPr="00636CDD" w:rsidRDefault="00224494">
      <w:pPr>
        <w:numPr>
          <w:ilvl w:val="0"/>
          <w:numId w:val="3"/>
        </w:numPr>
        <w:rPr>
          <w:sz w:val="24"/>
          <w:szCs w:val="24"/>
          <w:lang w:val="en-GB"/>
        </w:rPr>
      </w:pPr>
      <w:r w:rsidRPr="00636CDD">
        <w:rPr>
          <w:sz w:val="24"/>
          <w:szCs w:val="24"/>
          <w:lang w:val="en-GB"/>
        </w:rPr>
        <w:t>the suppliers' ability to influence the environmental footprint of the service delivery itself is considered limited;</w:t>
      </w:r>
    </w:p>
    <w:p w14:paraId="51376845" w14:textId="77777777" w:rsidR="00224494" w:rsidRPr="00636CDD" w:rsidRDefault="00224494">
      <w:pPr>
        <w:numPr>
          <w:ilvl w:val="0"/>
          <w:numId w:val="3"/>
        </w:numPr>
        <w:rPr>
          <w:sz w:val="24"/>
          <w:szCs w:val="24"/>
          <w:lang w:val="en-GB"/>
        </w:rPr>
      </w:pPr>
      <w:r w:rsidRPr="00636CDD">
        <w:rPr>
          <w:sz w:val="24"/>
          <w:szCs w:val="24"/>
          <w:lang w:val="en-GB"/>
        </w:rPr>
        <w:t>the most significant environmental benefit associated with this contract is achieved through maintaining high operational efficiency, maximising energy recovery and extending the service life of existing turbines and generators.</w:t>
      </w:r>
    </w:p>
    <w:p w14:paraId="00C61543" w14:textId="77777777" w:rsidR="00296D14" w:rsidRPr="00636CDD" w:rsidRDefault="00296D14" w:rsidP="00224494">
      <w:pPr>
        <w:rPr>
          <w:sz w:val="24"/>
          <w:szCs w:val="24"/>
          <w:lang w:val="en-GB"/>
        </w:rPr>
      </w:pPr>
    </w:p>
    <w:p w14:paraId="55A7F4B5" w14:textId="1CF8684D" w:rsidR="00224494" w:rsidRPr="00636CDD" w:rsidRDefault="00224494" w:rsidP="00224494">
      <w:pPr>
        <w:rPr>
          <w:sz w:val="24"/>
          <w:szCs w:val="24"/>
          <w:lang w:val="en-GB"/>
        </w:rPr>
      </w:pPr>
      <w:r w:rsidRPr="00636CDD">
        <w:rPr>
          <w:sz w:val="24"/>
          <w:szCs w:val="24"/>
          <w:lang w:val="en-GB"/>
        </w:rPr>
        <w:t>The Contracting Authorities therefore consider that environmental requirements in the technical specification and contract conditions will provide a better environmental effect than the use of environmental and climate considerations as an award criterion.</w:t>
      </w:r>
    </w:p>
    <w:p w14:paraId="326F9051" w14:textId="77777777" w:rsidR="005752BD" w:rsidRPr="00ED0310" w:rsidRDefault="005752BD" w:rsidP="0081590C">
      <w:pPr>
        <w:rPr>
          <w:rFonts w:cs="Arial"/>
          <w:sz w:val="24"/>
          <w:szCs w:val="24"/>
          <w:lang w:val="en-GB"/>
        </w:rPr>
      </w:pPr>
      <w:bookmarkStart w:id="10" w:name="_Toc181781875"/>
      <w:bookmarkStart w:id="11" w:name="_Toc181781934"/>
      <w:bookmarkStart w:id="12" w:name="_Toc181782242"/>
      <w:bookmarkStart w:id="13" w:name="_Toc181782301"/>
      <w:bookmarkStart w:id="14" w:name="_Toc181781877"/>
      <w:bookmarkStart w:id="15" w:name="_Toc181781936"/>
      <w:bookmarkStart w:id="16" w:name="_Toc181782244"/>
      <w:bookmarkStart w:id="17" w:name="_Toc181782303"/>
      <w:bookmarkEnd w:id="8"/>
      <w:bookmarkEnd w:id="10"/>
      <w:bookmarkEnd w:id="11"/>
      <w:bookmarkEnd w:id="12"/>
      <w:bookmarkEnd w:id="13"/>
      <w:bookmarkEnd w:id="14"/>
      <w:bookmarkEnd w:id="15"/>
      <w:bookmarkEnd w:id="16"/>
      <w:bookmarkEnd w:id="17"/>
    </w:p>
    <w:p w14:paraId="0D0059A4" w14:textId="04400031" w:rsidR="005752BD" w:rsidRPr="00ED0310" w:rsidRDefault="004A2B03" w:rsidP="005752BD">
      <w:pPr>
        <w:pStyle w:val="Overskrift1"/>
        <w:rPr>
          <w:lang w:val="en-GB"/>
        </w:rPr>
      </w:pPr>
      <w:bookmarkStart w:id="18" w:name="_Toc239756707"/>
      <w:r w:rsidRPr="00ED0310">
        <w:rPr>
          <w:lang w:val="en-GB"/>
        </w:rPr>
        <w:lastRenderedPageBreak/>
        <w:t>GENERAL RULES GOVERNING THE PROCUREMENT PROCEDURE</w:t>
      </w:r>
      <w:r w:rsidR="001D0976" w:rsidRPr="00ED0310">
        <w:rPr>
          <w:lang w:val="en-GB"/>
        </w:rPr>
        <w:t>:</w:t>
      </w:r>
      <w:bookmarkEnd w:id="18"/>
    </w:p>
    <w:p w14:paraId="617BA0D9" w14:textId="04D79F73" w:rsidR="005752BD" w:rsidRPr="00ED0310" w:rsidRDefault="004A2B03" w:rsidP="005752BD">
      <w:pPr>
        <w:pStyle w:val="Overskrift2"/>
        <w:rPr>
          <w:lang w:val="en-GB"/>
        </w:rPr>
      </w:pPr>
      <w:bookmarkStart w:id="19" w:name="_Toc239756708"/>
      <w:r w:rsidRPr="00ED0310">
        <w:rPr>
          <w:lang w:val="en-GB"/>
        </w:rPr>
        <w:t>PROCUREMENT PROCEDURE</w:t>
      </w:r>
      <w:r w:rsidR="001D0976" w:rsidRPr="00ED0310">
        <w:rPr>
          <w:lang w:val="en-GB"/>
        </w:rPr>
        <w:t>:</w:t>
      </w:r>
      <w:bookmarkEnd w:id="19"/>
    </w:p>
    <w:p w14:paraId="3C0725C7" w14:textId="77777777" w:rsidR="00700774" w:rsidRPr="00ED0310" w:rsidRDefault="00700774" w:rsidP="00700774">
      <w:pPr>
        <w:pBdr>
          <w:top w:val="nil"/>
          <w:left w:val="nil"/>
          <w:bottom w:val="nil"/>
          <w:right w:val="nil"/>
          <w:between w:val="nil"/>
        </w:pBdr>
        <w:rPr>
          <w:sz w:val="24"/>
          <w:szCs w:val="24"/>
          <w:lang w:val="en-GB"/>
        </w:rPr>
      </w:pPr>
      <w:r w:rsidRPr="00ED0310">
        <w:rPr>
          <w:sz w:val="24"/>
          <w:szCs w:val="24"/>
          <w:lang w:val="en-GB"/>
        </w:rPr>
        <w:t>This procurement procedure is governed by the Norwegian Public Procurement Act of 17 June 2016 No. 73 and the associated Public Procurement Regulations of 12 August 2016 No. 974 (hereinafter referred to as the Procurement Regulations). Parts I and III of the Procurement Regulations apply to this procurement.</w:t>
      </w:r>
    </w:p>
    <w:p w14:paraId="3060FFF9" w14:textId="77777777" w:rsidR="00700774" w:rsidRPr="00ED0310" w:rsidRDefault="00700774" w:rsidP="00700774">
      <w:pPr>
        <w:pBdr>
          <w:top w:val="nil"/>
          <w:left w:val="nil"/>
          <w:bottom w:val="nil"/>
          <w:right w:val="nil"/>
          <w:between w:val="nil"/>
        </w:pBdr>
        <w:rPr>
          <w:sz w:val="24"/>
          <w:szCs w:val="24"/>
          <w:lang w:val="en-GB"/>
        </w:rPr>
      </w:pPr>
    </w:p>
    <w:p w14:paraId="79412226" w14:textId="77777777" w:rsidR="00700774" w:rsidRPr="00ED0310" w:rsidRDefault="00700774" w:rsidP="00700774">
      <w:pPr>
        <w:pBdr>
          <w:top w:val="nil"/>
          <w:left w:val="nil"/>
          <w:bottom w:val="nil"/>
          <w:right w:val="nil"/>
          <w:between w:val="nil"/>
        </w:pBdr>
        <w:rPr>
          <w:sz w:val="24"/>
          <w:szCs w:val="24"/>
          <w:lang w:val="en-GB"/>
        </w:rPr>
      </w:pPr>
      <w:r w:rsidRPr="00ED0310">
        <w:rPr>
          <w:sz w:val="24"/>
          <w:szCs w:val="24"/>
          <w:lang w:val="en-GB"/>
        </w:rPr>
        <w:t>The Contract shall be awarded through an Open Procedure, cf. Section 13-1(1) of the Procurement Regulations.</w:t>
      </w:r>
    </w:p>
    <w:p w14:paraId="4896C72B" w14:textId="77777777" w:rsidR="00700774" w:rsidRPr="00ED0310" w:rsidRDefault="00700774" w:rsidP="00700774">
      <w:pPr>
        <w:pBdr>
          <w:top w:val="nil"/>
          <w:left w:val="nil"/>
          <w:bottom w:val="nil"/>
          <w:right w:val="nil"/>
          <w:between w:val="nil"/>
        </w:pBdr>
        <w:rPr>
          <w:sz w:val="24"/>
          <w:szCs w:val="24"/>
          <w:lang w:val="en-GB"/>
        </w:rPr>
      </w:pPr>
    </w:p>
    <w:p w14:paraId="52C80A5C" w14:textId="77777777" w:rsidR="00700774" w:rsidRPr="00ED0310" w:rsidRDefault="00700774" w:rsidP="00700774">
      <w:pPr>
        <w:pBdr>
          <w:top w:val="nil"/>
          <w:left w:val="nil"/>
          <w:bottom w:val="nil"/>
          <w:right w:val="nil"/>
          <w:between w:val="nil"/>
        </w:pBdr>
        <w:rPr>
          <w:sz w:val="24"/>
          <w:szCs w:val="24"/>
          <w:lang w:val="en-GB"/>
        </w:rPr>
      </w:pPr>
      <w:r w:rsidRPr="00ED0310">
        <w:rPr>
          <w:sz w:val="24"/>
          <w:szCs w:val="24"/>
          <w:lang w:val="en-GB"/>
        </w:rPr>
        <w:t>No negotiations will be conducted as part of this procurement procedure. Consequently, Tenderers are not permitted to amend or revise their Tenders after the expiry of the Tender submission deadline.</w:t>
      </w:r>
    </w:p>
    <w:p w14:paraId="1705D93D" w14:textId="77777777" w:rsidR="00700774" w:rsidRPr="00ED0310" w:rsidRDefault="00700774" w:rsidP="00700774">
      <w:pPr>
        <w:pBdr>
          <w:top w:val="nil"/>
          <w:left w:val="nil"/>
          <w:bottom w:val="nil"/>
          <w:right w:val="nil"/>
          <w:between w:val="nil"/>
        </w:pBdr>
        <w:rPr>
          <w:sz w:val="24"/>
          <w:szCs w:val="24"/>
          <w:lang w:val="en-GB"/>
        </w:rPr>
      </w:pPr>
    </w:p>
    <w:p w14:paraId="5F423D51" w14:textId="77777777" w:rsidR="00700774" w:rsidRPr="00ED0310" w:rsidRDefault="00700774" w:rsidP="00700774">
      <w:pPr>
        <w:pBdr>
          <w:top w:val="nil"/>
          <w:left w:val="nil"/>
          <w:bottom w:val="nil"/>
          <w:right w:val="nil"/>
          <w:between w:val="nil"/>
        </w:pBdr>
        <w:rPr>
          <w:sz w:val="24"/>
          <w:szCs w:val="24"/>
          <w:lang w:val="en-GB"/>
        </w:rPr>
      </w:pPr>
      <w:r w:rsidRPr="00ED0310">
        <w:rPr>
          <w:sz w:val="24"/>
          <w:szCs w:val="24"/>
          <w:lang w:val="en-GB"/>
        </w:rPr>
        <w:t>Any ambiguities and minor deviations that are not considered material may be clarified in accordance with Section 23-5 of the Procurement Regulations. Furthermore, Tenderers are advised that Tenders containing material deviations from the procurement documents shall be rejected pursuant to Section 24-8(1)(b) of the Procurement Regulations. The Contracting Authorities may reject Tenders containing deviations from the procurement documents, ambiguities, or similar deficiencies that cannot be regarded as insignificant, cf. Section 24-8(2)(a) of the Procurement Regulations.</w:t>
      </w:r>
    </w:p>
    <w:p w14:paraId="7F263437" w14:textId="77777777" w:rsidR="00700774" w:rsidRPr="00ED0310" w:rsidRDefault="00700774" w:rsidP="00700774">
      <w:pPr>
        <w:pBdr>
          <w:top w:val="nil"/>
          <w:left w:val="nil"/>
          <w:bottom w:val="nil"/>
          <w:right w:val="nil"/>
          <w:between w:val="nil"/>
        </w:pBdr>
        <w:rPr>
          <w:sz w:val="24"/>
          <w:szCs w:val="24"/>
          <w:lang w:val="en-GB"/>
        </w:rPr>
      </w:pPr>
    </w:p>
    <w:p w14:paraId="5AF2B2FC" w14:textId="531E7362" w:rsidR="009B2BDC" w:rsidRPr="00ED0310" w:rsidRDefault="00700774" w:rsidP="00CF25CD">
      <w:pPr>
        <w:pBdr>
          <w:top w:val="nil"/>
          <w:left w:val="nil"/>
          <w:bottom w:val="nil"/>
          <w:right w:val="nil"/>
          <w:between w:val="nil"/>
        </w:pBdr>
        <w:rPr>
          <w:sz w:val="24"/>
          <w:szCs w:val="24"/>
          <w:lang w:val="en-GB"/>
        </w:rPr>
      </w:pPr>
      <w:r w:rsidRPr="00ED0310">
        <w:rPr>
          <w:sz w:val="24"/>
          <w:szCs w:val="24"/>
          <w:lang w:val="en-GB"/>
        </w:rPr>
        <w:t>Tenderers are therefore strongly encouraged to comply with all requirements set out in these Procurement Documents and their appendices and, where necessary, submit questions concerning any ambiguities through the Procurement Portal before the relevant deadline.</w:t>
      </w:r>
    </w:p>
    <w:p w14:paraId="253B4E71" w14:textId="77777777" w:rsidR="00B706AF" w:rsidRPr="00ED0310" w:rsidRDefault="00B706AF" w:rsidP="00CF25CD">
      <w:pPr>
        <w:pBdr>
          <w:top w:val="nil"/>
          <w:left w:val="nil"/>
          <w:bottom w:val="nil"/>
          <w:right w:val="nil"/>
          <w:between w:val="nil"/>
        </w:pBdr>
        <w:rPr>
          <w:color w:val="000000"/>
          <w:sz w:val="24"/>
          <w:szCs w:val="24"/>
          <w:lang w:val="en-GB"/>
        </w:rPr>
      </w:pPr>
    </w:p>
    <w:p w14:paraId="315B9299" w14:textId="7EEFE6F8" w:rsidR="005752BD" w:rsidRPr="00ED0310" w:rsidRDefault="00B35D66" w:rsidP="005752BD">
      <w:pPr>
        <w:pStyle w:val="Overskrift2"/>
        <w:rPr>
          <w:lang w:val="en-GB"/>
        </w:rPr>
      </w:pPr>
      <w:bookmarkStart w:id="20" w:name="_Toc239756709"/>
      <w:r w:rsidRPr="00ED0310">
        <w:rPr>
          <w:lang w:val="en-GB"/>
        </w:rPr>
        <w:t>COSTS OF PARTICIPATION IN THE PROCUREMENT PROCEDURE</w:t>
      </w:r>
      <w:r w:rsidR="001D0976" w:rsidRPr="00ED0310">
        <w:rPr>
          <w:lang w:val="en-GB"/>
        </w:rPr>
        <w:t>:</w:t>
      </w:r>
      <w:bookmarkEnd w:id="20"/>
    </w:p>
    <w:p w14:paraId="70266609" w14:textId="77777777" w:rsidR="005752BD" w:rsidRPr="00ED0310" w:rsidRDefault="005752BD" w:rsidP="005752BD">
      <w:pPr>
        <w:rPr>
          <w:lang w:val="en-GB"/>
        </w:rPr>
      </w:pPr>
    </w:p>
    <w:p w14:paraId="393090B7" w14:textId="77777777" w:rsidR="00B35D66" w:rsidRPr="00ED0310" w:rsidRDefault="00B35D66" w:rsidP="00B35D66">
      <w:pPr>
        <w:pBdr>
          <w:top w:val="nil"/>
          <w:left w:val="nil"/>
          <w:bottom w:val="nil"/>
          <w:right w:val="nil"/>
          <w:between w:val="nil"/>
        </w:pBdr>
        <w:rPr>
          <w:sz w:val="24"/>
          <w:szCs w:val="24"/>
          <w:lang w:val="en-GB"/>
        </w:rPr>
      </w:pPr>
      <w:bookmarkStart w:id="21" w:name="_Toc472411145"/>
      <w:r w:rsidRPr="00ED0310">
        <w:rPr>
          <w:sz w:val="24"/>
          <w:szCs w:val="24"/>
          <w:lang w:val="en-GB"/>
        </w:rPr>
        <w:t>Each Tenderer shall bear all costs and expenses incurred in connection with its participation in the procurement procedure.</w:t>
      </w:r>
    </w:p>
    <w:p w14:paraId="113EC36F" w14:textId="3A8E1497" w:rsidR="005752BD" w:rsidRPr="00ED0310" w:rsidRDefault="00B35D66" w:rsidP="005752BD">
      <w:pPr>
        <w:pStyle w:val="Overskrift2"/>
        <w:rPr>
          <w:lang w:val="en-GB"/>
        </w:rPr>
      </w:pPr>
      <w:bookmarkStart w:id="22" w:name="_Toc239756710"/>
      <w:bookmarkEnd w:id="21"/>
      <w:r w:rsidRPr="00ED0310">
        <w:rPr>
          <w:lang w:val="en-GB"/>
        </w:rPr>
        <w:t>LANGUAGE</w:t>
      </w:r>
      <w:r w:rsidR="001D0976" w:rsidRPr="00ED0310">
        <w:rPr>
          <w:lang w:val="en-GB"/>
        </w:rPr>
        <w:t>:</w:t>
      </w:r>
      <w:bookmarkEnd w:id="22"/>
    </w:p>
    <w:p w14:paraId="3CD07772" w14:textId="77777777" w:rsidR="001D0976" w:rsidRPr="00ED0310" w:rsidRDefault="001D0976" w:rsidP="001D0976">
      <w:pPr>
        <w:rPr>
          <w:lang w:val="en-GB"/>
        </w:rPr>
      </w:pPr>
    </w:p>
    <w:p w14:paraId="174266AF" w14:textId="71A27FAB" w:rsidR="00B35D66" w:rsidRPr="00ED0310" w:rsidRDefault="00B35D66" w:rsidP="00B35D66">
      <w:pPr>
        <w:pBdr>
          <w:top w:val="nil"/>
          <w:left w:val="nil"/>
          <w:bottom w:val="nil"/>
          <w:right w:val="nil"/>
          <w:between w:val="nil"/>
        </w:pBdr>
        <w:rPr>
          <w:sz w:val="24"/>
          <w:szCs w:val="24"/>
          <w:lang w:val="en-GB"/>
        </w:rPr>
      </w:pPr>
      <w:bookmarkStart w:id="23" w:name="_Toc470005536"/>
      <w:bookmarkStart w:id="24" w:name="_Toc472411147"/>
      <w:r w:rsidRPr="00ED0310">
        <w:rPr>
          <w:sz w:val="24"/>
          <w:szCs w:val="24"/>
          <w:lang w:val="en-GB"/>
        </w:rPr>
        <w:t xml:space="preserve">All written communication relating to this procurement procedure shall be conducted in </w:t>
      </w:r>
      <w:r w:rsidRPr="00ED0310">
        <w:rPr>
          <w:b/>
          <w:bCs/>
          <w:sz w:val="24"/>
          <w:szCs w:val="24"/>
          <w:lang w:val="en-GB"/>
        </w:rPr>
        <w:t>Norwegian</w:t>
      </w:r>
      <w:r w:rsidRPr="00ED0310">
        <w:rPr>
          <w:sz w:val="24"/>
          <w:szCs w:val="24"/>
          <w:lang w:val="en-GB"/>
        </w:rPr>
        <w:t xml:space="preserve"> or </w:t>
      </w:r>
      <w:r w:rsidRPr="00ED0310">
        <w:rPr>
          <w:b/>
          <w:bCs/>
          <w:sz w:val="24"/>
          <w:szCs w:val="24"/>
          <w:lang w:val="en-GB"/>
        </w:rPr>
        <w:t>English</w:t>
      </w:r>
      <w:r w:rsidRPr="00ED0310">
        <w:rPr>
          <w:sz w:val="24"/>
          <w:szCs w:val="24"/>
          <w:lang w:val="en-GB"/>
        </w:rPr>
        <w:t xml:space="preserve">. </w:t>
      </w:r>
    </w:p>
    <w:p w14:paraId="1D246E97" w14:textId="77777777" w:rsidR="00B35D66" w:rsidRPr="00ED0310" w:rsidRDefault="00B35D66" w:rsidP="00B35D66">
      <w:pPr>
        <w:pBdr>
          <w:top w:val="nil"/>
          <w:left w:val="nil"/>
          <w:bottom w:val="nil"/>
          <w:right w:val="nil"/>
          <w:between w:val="nil"/>
        </w:pBdr>
        <w:rPr>
          <w:sz w:val="24"/>
          <w:szCs w:val="24"/>
          <w:lang w:val="en-GB"/>
        </w:rPr>
      </w:pPr>
    </w:p>
    <w:p w14:paraId="696A0311" w14:textId="77777777" w:rsidR="00B35D66" w:rsidRPr="00ED0310" w:rsidRDefault="00B35D66" w:rsidP="00B35D66">
      <w:pPr>
        <w:pBdr>
          <w:top w:val="nil"/>
          <w:left w:val="nil"/>
          <w:bottom w:val="nil"/>
          <w:right w:val="nil"/>
          <w:between w:val="nil"/>
        </w:pBdr>
        <w:rPr>
          <w:sz w:val="24"/>
          <w:szCs w:val="24"/>
          <w:lang w:val="en-GB"/>
        </w:rPr>
      </w:pPr>
      <w:r w:rsidRPr="00ED0310">
        <w:rPr>
          <w:sz w:val="24"/>
          <w:szCs w:val="24"/>
          <w:lang w:val="en-GB"/>
        </w:rPr>
        <w:t>The language requirement also applies to the Tender itself and to any subsequent agreements entered into as a result of the procurement procedure.</w:t>
      </w:r>
    </w:p>
    <w:p w14:paraId="0E1AB1D9" w14:textId="77777777" w:rsidR="00B35D66" w:rsidRPr="00ED0310" w:rsidRDefault="00B35D66" w:rsidP="00B35D66">
      <w:pPr>
        <w:pBdr>
          <w:top w:val="nil"/>
          <w:left w:val="nil"/>
          <w:bottom w:val="nil"/>
          <w:right w:val="nil"/>
          <w:between w:val="nil"/>
        </w:pBdr>
        <w:rPr>
          <w:sz w:val="24"/>
          <w:szCs w:val="24"/>
          <w:lang w:val="en-GB"/>
        </w:rPr>
      </w:pPr>
    </w:p>
    <w:p w14:paraId="36435169" w14:textId="317ED02E" w:rsidR="005752BD" w:rsidRPr="00ED0310" w:rsidRDefault="00B35D66" w:rsidP="005752BD">
      <w:pPr>
        <w:pStyle w:val="Overskrift2"/>
        <w:rPr>
          <w:lang w:val="en-GB"/>
        </w:rPr>
      </w:pPr>
      <w:bookmarkStart w:id="25" w:name="_Toc239756711"/>
      <w:bookmarkEnd w:id="23"/>
      <w:bookmarkEnd w:id="24"/>
      <w:r w:rsidRPr="00ED0310">
        <w:rPr>
          <w:lang w:val="en-GB"/>
        </w:rPr>
        <w:lastRenderedPageBreak/>
        <w:t>PUBLIC ACCESS TO INFORMATION AND CONFIDENTIALITY</w:t>
      </w:r>
      <w:r w:rsidR="001D0976" w:rsidRPr="00ED0310">
        <w:rPr>
          <w:lang w:val="en-GB"/>
        </w:rPr>
        <w:t>:</w:t>
      </w:r>
      <w:bookmarkEnd w:id="25"/>
    </w:p>
    <w:p w14:paraId="024BB414" w14:textId="77777777" w:rsidR="00797799" w:rsidRPr="00ED0310" w:rsidRDefault="00797799" w:rsidP="00797799">
      <w:pPr>
        <w:rPr>
          <w:sz w:val="24"/>
          <w:szCs w:val="24"/>
          <w:lang w:val="en-GB"/>
        </w:rPr>
      </w:pPr>
      <w:bookmarkStart w:id="26" w:name="_Toc472411148"/>
    </w:p>
    <w:bookmarkEnd w:id="26"/>
    <w:p w14:paraId="46079876" w14:textId="77777777" w:rsidR="00B35D66" w:rsidRPr="00ED0310" w:rsidRDefault="00B35D66" w:rsidP="00B35D66">
      <w:pPr>
        <w:pBdr>
          <w:top w:val="nil"/>
          <w:left w:val="nil"/>
          <w:bottom w:val="nil"/>
          <w:right w:val="nil"/>
          <w:between w:val="nil"/>
        </w:pBdr>
        <w:rPr>
          <w:sz w:val="24"/>
          <w:szCs w:val="24"/>
          <w:lang w:val="en-GB"/>
        </w:rPr>
      </w:pPr>
      <w:r w:rsidRPr="00ED0310">
        <w:rPr>
          <w:sz w:val="24"/>
          <w:szCs w:val="24"/>
          <w:lang w:val="en-GB"/>
        </w:rPr>
        <w:t>The public’s right of access to documents relating to public procurement procedures is governed by the Norwegian Freedom of Information Act (Offentleglova).</w:t>
      </w:r>
    </w:p>
    <w:p w14:paraId="4D056889" w14:textId="77777777" w:rsidR="00B35D66" w:rsidRPr="00ED0310" w:rsidRDefault="00B35D66" w:rsidP="00B35D66">
      <w:pPr>
        <w:pBdr>
          <w:top w:val="nil"/>
          <w:left w:val="nil"/>
          <w:bottom w:val="nil"/>
          <w:right w:val="nil"/>
          <w:between w:val="nil"/>
        </w:pBdr>
        <w:rPr>
          <w:sz w:val="24"/>
          <w:szCs w:val="24"/>
          <w:lang w:val="en-GB"/>
        </w:rPr>
      </w:pPr>
    </w:p>
    <w:p w14:paraId="2C70C20E" w14:textId="77777777" w:rsidR="00B35D66" w:rsidRPr="00ED0310" w:rsidRDefault="00B35D66" w:rsidP="00B35D66">
      <w:pPr>
        <w:pBdr>
          <w:top w:val="nil"/>
          <w:left w:val="nil"/>
          <w:bottom w:val="nil"/>
          <w:right w:val="nil"/>
          <w:between w:val="nil"/>
        </w:pBdr>
        <w:rPr>
          <w:sz w:val="24"/>
          <w:szCs w:val="24"/>
          <w:lang w:val="en-GB"/>
        </w:rPr>
      </w:pPr>
      <w:r w:rsidRPr="00ED0310">
        <w:rPr>
          <w:sz w:val="24"/>
          <w:szCs w:val="24"/>
          <w:lang w:val="en-GB"/>
        </w:rPr>
        <w:t>The Contracting Authority and its employees are obliged to prevent unauthorised persons from gaining access to or knowledge of information concerning technical facilities and procedures, or operational and business matters, where confidentiality is of competitive importance, cf. Sections 7-3 and 7-4 of the Procurement Regulations and Section 13 of the Norwegian Public Administration Act (Forvaltningsloven).</w:t>
      </w:r>
    </w:p>
    <w:p w14:paraId="640E472F" w14:textId="77777777" w:rsidR="00864ABF" w:rsidRPr="00ED0310" w:rsidRDefault="00864ABF" w:rsidP="00D22076">
      <w:pPr>
        <w:pStyle w:val="Default"/>
        <w:rPr>
          <w:rFonts w:ascii="Arial" w:hAnsi="Arial" w:cs="Arial"/>
          <w:lang w:val="en-GB"/>
        </w:rPr>
      </w:pPr>
    </w:p>
    <w:p w14:paraId="724BE3FC" w14:textId="74C83BD7" w:rsidR="00D06892" w:rsidRPr="00ED0310" w:rsidRDefault="008C31DD" w:rsidP="00D06892">
      <w:pPr>
        <w:pStyle w:val="Overskrift1"/>
        <w:rPr>
          <w:lang w:val="en-GB"/>
        </w:rPr>
      </w:pPr>
      <w:bookmarkStart w:id="27" w:name="_Toc239756712"/>
      <w:r w:rsidRPr="00ED0310">
        <w:rPr>
          <w:lang w:val="en-GB"/>
        </w:rPr>
        <w:t>ESPD</w:t>
      </w:r>
      <w:r w:rsidR="001D0976" w:rsidRPr="00ED0310">
        <w:rPr>
          <w:lang w:val="en-GB"/>
        </w:rPr>
        <w:t>:</w:t>
      </w:r>
      <w:bookmarkEnd w:id="27"/>
    </w:p>
    <w:p w14:paraId="2CCB66A0" w14:textId="6F97296C" w:rsidR="009150F9" w:rsidRPr="00ED0310" w:rsidRDefault="00F45BE5" w:rsidP="00F45BE5">
      <w:pPr>
        <w:pStyle w:val="Overskrift2"/>
        <w:rPr>
          <w:lang w:val="en-GB"/>
        </w:rPr>
      </w:pPr>
      <w:bookmarkStart w:id="28" w:name="_Toc239756713"/>
      <w:r w:rsidRPr="00ED0310">
        <w:rPr>
          <w:lang w:val="en-GB"/>
        </w:rPr>
        <w:t>GENERAL INFORMATION REGARDING THE ESPD</w:t>
      </w:r>
      <w:r w:rsidR="003962AC" w:rsidRPr="00ED0310">
        <w:rPr>
          <w:lang w:val="en-GB"/>
        </w:rPr>
        <w:t>:</w:t>
      </w:r>
      <w:bookmarkEnd w:id="28"/>
    </w:p>
    <w:p w14:paraId="0C4717F3" w14:textId="77777777" w:rsidR="00F45BE5" w:rsidRPr="00ED0310" w:rsidRDefault="00F45BE5" w:rsidP="00F45BE5">
      <w:pPr>
        <w:rPr>
          <w:sz w:val="24"/>
          <w:szCs w:val="24"/>
          <w:lang w:val="en-GB"/>
        </w:rPr>
      </w:pPr>
      <w:r w:rsidRPr="00ED0310">
        <w:rPr>
          <w:sz w:val="24"/>
          <w:szCs w:val="24"/>
          <w:lang w:val="en-GB"/>
        </w:rPr>
        <w:t>As evidence of compliance with the qualification requirements and confirmation that no grounds for exclusion apply, the Supplier shall complete and submit the European Single Procurement Document (ESPD) through the Procurement Portal.</w:t>
      </w:r>
    </w:p>
    <w:p w14:paraId="7B84093B" w14:textId="4D980D2E" w:rsidR="00C06CC9" w:rsidRPr="00ED0310" w:rsidRDefault="00F45BE5" w:rsidP="00F45BE5">
      <w:pPr>
        <w:pStyle w:val="Overskrift2"/>
        <w:rPr>
          <w:lang w:val="en-GB"/>
        </w:rPr>
      </w:pPr>
      <w:bookmarkStart w:id="29" w:name="_Toc239756714"/>
      <w:r w:rsidRPr="00ED0310">
        <w:rPr>
          <w:lang w:val="en-GB"/>
        </w:rPr>
        <w:t>DOCUMENTATION OF QUALIFICATION REQUIREMENTS AND GROUNDS FOR EXCLUSION</w:t>
      </w:r>
      <w:r w:rsidR="003962AC" w:rsidRPr="00ED0310">
        <w:rPr>
          <w:lang w:val="en-GB"/>
        </w:rPr>
        <w:t>:</w:t>
      </w:r>
      <w:bookmarkEnd w:id="29"/>
    </w:p>
    <w:p w14:paraId="7A41E30A" w14:textId="018A3264" w:rsidR="00F45BE5" w:rsidRPr="00ED0310" w:rsidRDefault="00F45BE5" w:rsidP="00F45BE5">
      <w:pPr>
        <w:pStyle w:val="NormalWeb"/>
        <w:spacing w:line="300" w:lineRule="atLeast"/>
        <w:rPr>
          <w:rFonts w:ascii="Arial" w:hAnsi="Arial" w:cs="Arial"/>
          <w:lang w:val="en-GB"/>
        </w:rPr>
      </w:pPr>
      <w:r w:rsidRPr="00ED0310">
        <w:rPr>
          <w:rFonts w:ascii="Arial" w:hAnsi="Arial" w:cs="Arial"/>
          <w:lang w:val="en-GB"/>
        </w:rPr>
        <w:t xml:space="preserve">In this procurement procedure, suppliers may provide a consolidated declaration in the </w:t>
      </w:r>
      <w:r w:rsidRPr="00ED0310">
        <w:rPr>
          <w:rStyle w:val="Sterk"/>
          <w:rFonts w:ascii="Arial" w:hAnsi="Arial" w:cs="Arial"/>
          <w:lang w:val="en-GB"/>
        </w:rPr>
        <w:t>ESPD</w:t>
      </w:r>
      <w:r w:rsidRPr="00ED0310">
        <w:rPr>
          <w:rFonts w:ascii="Arial" w:hAnsi="Arial" w:cs="Arial"/>
          <w:lang w:val="en-GB"/>
        </w:rPr>
        <w:t xml:space="preserve"> confirming compliance with the qualification requirements. This declaration shall be completed in </w:t>
      </w:r>
      <w:r w:rsidRPr="00ED0310">
        <w:rPr>
          <w:rStyle w:val="Sterk"/>
          <w:rFonts w:ascii="Arial" w:hAnsi="Arial" w:cs="Arial"/>
          <w:lang w:val="en-GB"/>
        </w:rPr>
        <w:t xml:space="preserve">Part IV, Section </w:t>
      </w:r>
      <w:r w:rsidR="009A46A1" w:rsidRPr="00ED0310">
        <w:rPr>
          <w:rStyle w:val="Sterk"/>
          <w:rFonts w:ascii="Arial" w:hAnsi="Arial" w:cs="Arial"/>
          <w:lang w:val="en-GB"/>
        </w:rPr>
        <w:t>a</w:t>
      </w:r>
      <w:r w:rsidRPr="00ED0310">
        <w:rPr>
          <w:rFonts w:ascii="Arial" w:hAnsi="Arial" w:cs="Arial"/>
          <w:lang w:val="en-GB"/>
        </w:rPr>
        <w:t xml:space="preserve"> of the ESPD.</w:t>
      </w:r>
    </w:p>
    <w:p w14:paraId="4CAFE633" w14:textId="14BA12D1" w:rsidR="00F45BE5" w:rsidRPr="00ED0310" w:rsidRDefault="00F45BE5" w:rsidP="00F45BE5">
      <w:pPr>
        <w:pStyle w:val="NormalWeb"/>
        <w:spacing w:line="300" w:lineRule="atLeast"/>
        <w:rPr>
          <w:rFonts w:ascii="Arial" w:hAnsi="Arial" w:cs="Arial"/>
          <w:lang w:val="en-GB"/>
        </w:rPr>
      </w:pPr>
      <w:r w:rsidRPr="00ED0310">
        <w:rPr>
          <w:rFonts w:ascii="Arial" w:hAnsi="Arial" w:cs="Arial"/>
          <w:lang w:val="en-GB"/>
        </w:rPr>
        <w:t xml:space="preserve">Accordingly, the Tenderer shall </w:t>
      </w:r>
      <w:r w:rsidRPr="00ED0310">
        <w:rPr>
          <w:rStyle w:val="Sterk"/>
          <w:rFonts w:ascii="Arial" w:hAnsi="Arial" w:cs="Arial"/>
          <w:lang w:val="en-GB"/>
        </w:rPr>
        <w:t>not</w:t>
      </w:r>
      <w:r w:rsidRPr="00ED0310">
        <w:rPr>
          <w:rFonts w:ascii="Arial" w:hAnsi="Arial" w:cs="Arial"/>
          <w:lang w:val="en-GB"/>
        </w:rPr>
        <w:t xml:space="preserve"> be required to submit documentation demonstrating compliance with all qualification requirements as part of its </w:t>
      </w:r>
      <w:r w:rsidR="00C15446">
        <w:rPr>
          <w:rFonts w:ascii="Arial" w:hAnsi="Arial" w:cs="Arial"/>
          <w:lang w:val="en-GB"/>
        </w:rPr>
        <w:t>Tender</w:t>
      </w:r>
      <w:r w:rsidRPr="00ED0310">
        <w:rPr>
          <w:rFonts w:ascii="Arial" w:hAnsi="Arial" w:cs="Arial"/>
          <w:lang w:val="en-GB"/>
        </w:rPr>
        <w:t xml:space="preserve">. Instead, the Tenderer shall submit documentation for </w:t>
      </w:r>
      <w:r w:rsidRPr="00ED0310">
        <w:rPr>
          <w:rStyle w:val="Sterk"/>
          <w:rFonts w:ascii="Arial" w:hAnsi="Arial" w:cs="Arial"/>
          <w:lang w:val="en-GB"/>
        </w:rPr>
        <w:t>only one</w:t>
      </w:r>
      <w:r w:rsidRPr="00ED0310">
        <w:rPr>
          <w:rFonts w:ascii="Arial" w:hAnsi="Arial" w:cs="Arial"/>
          <w:lang w:val="en-GB"/>
        </w:rPr>
        <w:t xml:space="preserve"> of the qualification requirements. The Contracting Authority will request the remaining supporting documentation only from the Tenderer that is considered most likely to be awarded the Contract. Tenderers must therefore ensure that such documentation is available upon request.</w:t>
      </w:r>
    </w:p>
    <w:p w14:paraId="131F1E34" w14:textId="77777777" w:rsidR="00F45BE5" w:rsidRPr="00ED0310" w:rsidRDefault="00F45BE5" w:rsidP="00F45BE5">
      <w:pPr>
        <w:pStyle w:val="NormalWeb"/>
        <w:spacing w:line="300" w:lineRule="atLeast"/>
        <w:rPr>
          <w:rFonts w:ascii="Arial" w:hAnsi="Arial" w:cs="Arial"/>
          <w:lang w:val="en-GB"/>
        </w:rPr>
      </w:pPr>
      <w:r w:rsidRPr="00ED0310">
        <w:rPr>
          <w:rFonts w:ascii="Arial" w:hAnsi="Arial" w:cs="Arial"/>
          <w:lang w:val="en-GB"/>
        </w:rPr>
        <w:t>As a general rule, the Contracting Authority will rely on the information provided in the completed ESPD forms when assessing grounds for exclusion. However, the Contracting Authority reserves the right to request supporting documentation substantiating the Supplier’s declarations. Suppliers must be prepared to provide such documentation upon request.</w:t>
      </w:r>
    </w:p>
    <w:p w14:paraId="2BD6650B" w14:textId="77777777" w:rsidR="00F45BE5" w:rsidRPr="00ED0310" w:rsidRDefault="00F45BE5" w:rsidP="00F45BE5">
      <w:pPr>
        <w:pStyle w:val="NormalWeb"/>
        <w:spacing w:line="300" w:lineRule="atLeast"/>
        <w:rPr>
          <w:rFonts w:ascii="Arial" w:hAnsi="Arial" w:cs="Arial"/>
          <w:lang w:val="en-GB"/>
        </w:rPr>
      </w:pPr>
      <w:r w:rsidRPr="00ED0310">
        <w:rPr>
          <w:rFonts w:ascii="Arial" w:hAnsi="Arial" w:cs="Arial"/>
          <w:lang w:val="en-GB"/>
        </w:rPr>
        <w:t xml:space="preserve">Should the Contracting Authority, following the contract award decision, become aware of circumstances giving rise to a </w:t>
      </w:r>
      <w:r w:rsidRPr="00ED0310">
        <w:rPr>
          <w:rStyle w:val="Sterk"/>
          <w:rFonts w:ascii="Arial" w:hAnsi="Arial" w:cs="Arial"/>
          <w:lang w:val="en-GB"/>
        </w:rPr>
        <w:t>mandatory exclusion</w:t>
      </w:r>
      <w:r w:rsidRPr="00ED0310">
        <w:rPr>
          <w:rFonts w:ascii="Arial" w:hAnsi="Arial" w:cs="Arial"/>
          <w:lang w:val="en-GB"/>
        </w:rPr>
        <w:t xml:space="preserve"> of the Supplier, the Contracting Authority shall annul the award decision and exclude the Supplier from the procurement procedure.</w:t>
      </w:r>
    </w:p>
    <w:p w14:paraId="7CCF55F0" w14:textId="4AD0B5C3" w:rsidR="00C06CC9" w:rsidRPr="00ED0310" w:rsidRDefault="00F45BE5" w:rsidP="00F45BE5">
      <w:pPr>
        <w:pStyle w:val="NormalWeb"/>
        <w:spacing w:line="300" w:lineRule="atLeast"/>
        <w:rPr>
          <w:lang w:val="en-GB"/>
        </w:rPr>
      </w:pPr>
      <w:r w:rsidRPr="00ED0310">
        <w:rPr>
          <w:rFonts w:ascii="Arial" w:hAnsi="Arial" w:cs="Arial"/>
          <w:lang w:val="en-GB"/>
        </w:rPr>
        <w:lastRenderedPageBreak/>
        <w:t xml:space="preserve">Should the Contracting Authority, following the contract award decision, become aware of circumstances giving rise to a </w:t>
      </w:r>
      <w:r w:rsidRPr="00ED0310">
        <w:rPr>
          <w:rStyle w:val="Sterk"/>
          <w:rFonts w:ascii="Arial" w:hAnsi="Arial" w:cs="Arial"/>
          <w:lang w:val="en-GB"/>
        </w:rPr>
        <w:t>discretionary right to exclude</w:t>
      </w:r>
      <w:r w:rsidRPr="00ED0310">
        <w:rPr>
          <w:rFonts w:ascii="Arial" w:hAnsi="Arial" w:cs="Arial"/>
          <w:lang w:val="en-GB"/>
        </w:rPr>
        <w:t xml:space="preserve"> the Supplier, the Contracting Authority reserves the right to annul the award decision and exclude the Supplier from the procurement procedure.</w:t>
      </w:r>
    </w:p>
    <w:p w14:paraId="31C2122D" w14:textId="0C968217" w:rsidR="00C06CC9" w:rsidRPr="00ED0310" w:rsidRDefault="00F45BE5" w:rsidP="00F45BE5">
      <w:pPr>
        <w:pStyle w:val="Overskrift2"/>
        <w:rPr>
          <w:lang w:val="en-GB"/>
        </w:rPr>
      </w:pPr>
      <w:bookmarkStart w:id="30" w:name="_Toc239756715"/>
      <w:bookmarkStart w:id="31" w:name="_Toc11642991"/>
      <w:r w:rsidRPr="00ED0310">
        <w:rPr>
          <w:lang w:val="en-GB"/>
        </w:rPr>
        <w:t>NATIONAL GROUNDS FOR EXCLUSION</w:t>
      </w:r>
      <w:r w:rsidR="003962AC" w:rsidRPr="00ED0310">
        <w:rPr>
          <w:lang w:val="en-GB"/>
        </w:rPr>
        <w:t>:</w:t>
      </w:r>
      <w:bookmarkEnd w:id="30"/>
      <w:r w:rsidR="003962AC" w:rsidRPr="00ED0310">
        <w:rPr>
          <w:lang w:val="en-GB"/>
        </w:rPr>
        <w:t xml:space="preserve"> </w:t>
      </w:r>
      <w:bookmarkEnd w:id="31"/>
    </w:p>
    <w:p w14:paraId="62F1F5BD" w14:textId="77777777" w:rsidR="00F45BE5" w:rsidRPr="00ED0310" w:rsidRDefault="00F45BE5" w:rsidP="00F45BE5">
      <w:pPr>
        <w:pStyle w:val="NormalWeb"/>
        <w:spacing w:line="300" w:lineRule="atLeast"/>
        <w:rPr>
          <w:rFonts w:ascii="Arial" w:hAnsi="Arial" w:cs="Arial"/>
          <w:lang w:val="en-GB"/>
        </w:rPr>
      </w:pPr>
      <w:r w:rsidRPr="00ED0310">
        <w:rPr>
          <w:rFonts w:ascii="Arial" w:hAnsi="Arial" w:cs="Arial"/>
          <w:lang w:val="en-GB"/>
        </w:rPr>
        <w:t>It is hereby specified that all grounds for exclusion set out in Sections 24-2 and 24-3 of the Norwegian Public Procurement Regulations apply to this procurement procedure, including the purely national grounds for exclusion set out in Section 24-2(2) and Section 24-3(3)(i) of the Procurement Regulations.</w:t>
      </w:r>
    </w:p>
    <w:p w14:paraId="2D1317EF" w14:textId="77777777" w:rsidR="00F00A0E" w:rsidRPr="00ED0310" w:rsidRDefault="00F00A0E" w:rsidP="00F00A0E">
      <w:pPr>
        <w:rPr>
          <w:sz w:val="24"/>
          <w:szCs w:val="24"/>
          <w:lang w:val="en-GB"/>
        </w:rPr>
      </w:pPr>
    </w:p>
    <w:p w14:paraId="7B231ADE" w14:textId="07C3B0C1" w:rsidR="00F00A0E" w:rsidRPr="00ED0310" w:rsidRDefault="00F45BE5" w:rsidP="00F45BE5">
      <w:pPr>
        <w:pStyle w:val="Overskrift2"/>
        <w:rPr>
          <w:lang w:val="en-GB"/>
        </w:rPr>
      </w:pPr>
      <w:bookmarkStart w:id="32" w:name="_Toc239756716"/>
      <w:r w:rsidRPr="00ED0310">
        <w:rPr>
          <w:lang w:val="en-GB"/>
        </w:rPr>
        <w:t>CONSORTIA AND RELIANCE ON THE CAPACITIES OF OTHER ENTITIES</w:t>
      </w:r>
      <w:r w:rsidR="00F00A0E" w:rsidRPr="00ED0310">
        <w:rPr>
          <w:lang w:val="en-GB"/>
        </w:rPr>
        <w:t>:</w:t>
      </w:r>
      <w:bookmarkEnd w:id="32"/>
    </w:p>
    <w:p w14:paraId="2A161740" w14:textId="77777777" w:rsidR="00F45BE5" w:rsidRPr="00ED0310" w:rsidRDefault="00F45BE5" w:rsidP="00F45BE5">
      <w:pPr>
        <w:pStyle w:val="NormalWeb"/>
        <w:spacing w:line="300" w:lineRule="atLeast"/>
        <w:rPr>
          <w:rFonts w:ascii="Arial" w:hAnsi="Arial" w:cs="Arial"/>
          <w:lang w:val="en-GB"/>
        </w:rPr>
      </w:pPr>
      <w:r w:rsidRPr="00ED0310">
        <w:rPr>
          <w:rFonts w:ascii="Arial" w:hAnsi="Arial" w:cs="Arial"/>
          <w:lang w:val="en-GB"/>
        </w:rPr>
        <w:t>Where the Supplier consists of a group of two or more participants (a consortium), all participating entities shall sign the Tender and submit separate ESPD forms.</w:t>
      </w:r>
    </w:p>
    <w:p w14:paraId="2C86CCFE" w14:textId="77777777" w:rsidR="00F45BE5" w:rsidRPr="00ED0310" w:rsidRDefault="00F45BE5" w:rsidP="00F45BE5">
      <w:pPr>
        <w:pStyle w:val="NormalWeb"/>
        <w:spacing w:line="300" w:lineRule="atLeast"/>
        <w:rPr>
          <w:rFonts w:ascii="Arial" w:hAnsi="Arial" w:cs="Arial"/>
          <w:lang w:val="en-GB"/>
        </w:rPr>
      </w:pPr>
      <w:r w:rsidRPr="00ED0310">
        <w:rPr>
          <w:rFonts w:ascii="Arial" w:hAnsi="Arial" w:cs="Arial"/>
          <w:lang w:val="en-GB"/>
        </w:rPr>
        <w:t>If the Tender is identified as the most economically advantageous Tender and is proposed for contract award, all participating entities shall document compliance with the qualification requirements relating to organisational and legal standing, as well as the requirement concerning economic and financial capacity. The consortium shall collectively demonstrate compliance with the remaining qualification requirements, where applicable through the use of subcontractors in accordance with the provisions set out below.</w:t>
      </w:r>
    </w:p>
    <w:p w14:paraId="4A72E9FA" w14:textId="77777777" w:rsidR="00F45BE5" w:rsidRPr="00ED0310" w:rsidRDefault="00F45BE5" w:rsidP="00F45BE5">
      <w:pPr>
        <w:pStyle w:val="NormalWeb"/>
        <w:spacing w:line="300" w:lineRule="atLeast"/>
        <w:rPr>
          <w:rFonts w:ascii="Arial" w:hAnsi="Arial" w:cs="Arial"/>
          <w:lang w:val="en-GB"/>
        </w:rPr>
      </w:pPr>
      <w:r w:rsidRPr="00ED0310">
        <w:rPr>
          <w:rFonts w:ascii="Arial" w:hAnsi="Arial" w:cs="Arial"/>
          <w:lang w:val="en-GB"/>
        </w:rPr>
        <w:t>Where a Supplier (whether a single entity or a consortium) relies on the capacities of subcontractors or other supporting entities in order to satisfy one or more of the technical or professional qualification requirements, this shall be expressly stated in the Tender. Each such supporting entity shall submit a separate ESPD form.</w:t>
      </w:r>
    </w:p>
    <w:p w14:paraId="3586F8C5" w14:textId="77777777" w:rsidR="00F45BE5" w:rsidRPr="00ED0310" w:rsidRDefault="00F45BE5" w:rsidP="00F45BE5">
      <w:pPr>
        <w:pStyle w:val="NormalWeb"/>
        <w:spacing w:line="300" w:lineRule="atLeast"/>
        <w:rPr>
          <w:rFonts w:ascii="Arial" w:hAnsi="Arial" w:cs="Arial"/>
          <w:lang w:val="en-GB"/>
        </w:rPr>
      </w:pPr>
      <w:r w:rsidRPr="00ED0310">
        <w:rPr>
          <w:rFonts w:ascii="Arial" w:hAnsi="Arial" w:cs="Arial"/>
          <w:lang w:val="en-GB"/>
        </w:rPr>
        <w:t>If the Tender is identified as the most economically advantageous Tender and is proposed for contract award, the same documentation requirements shall apply to such supporting entities as apply to consortia.</w:t>
      </w:r>
    </w:p>
    <w:p w14:paraId="160270BD" w14:textId="77777777" w:rsidR="00F45BE5" w:rsidRPr="00ED0310" w:rsidRDefault="00F45BE5" w:rsidP="00F45BE5">
      <w:pPr>
        <w:pStyle w:val="NormalWeb"/>
        <w:spacing w:line="300" w:lineRule="atLeast"/>
        <w:rPr>
          <w:rFonts w:ascii="Arial" w:hAnsi="Arial" w:cs="Arial"/>
          <w:lang w:val="en-GB"/>
        </w:rPr>
      </w:pPr>
      <w:r w:rsidRPr="00ED0310">
        <w:rPr>
          <w:rFonts w:ascii="Arial" w:hAnsi="Arial" w:cs="Arial"/>
          <w:lang w:val="en-GB"/>
        </w:rPr>
        <w:t>Should any questions arise regarding the completion of forms in the procurement system for subcontractors or supporting entities, Suppliers are advised to contact the Procurement Portal well in advance of the applicable deadline.</w:t>
      </w:r>
    </w:p>
    <w:p w14:paraId="73E19D4B" w14:textId="77777777" w:rsidR="00C06CC9" w:rsidRPr="00ED0310" w:rsidRDefault="00C06CC9" w:rsidP="00C06CC9">
      <w:pPr>
        <w:rPr>
          <w:sz w:val="24"/>
          <w:szCs w:val="24"/>
          <w:lang w:val="en-GB"/>
        </w:rPr>
      </w:pPr>
    </w:p>
    <w:p w14:paraId="7D756E62" w14:textId="38C0C18A" w:rsidR="008C31DD" w:rsidRPr="00ED0310" w:rsidRDefault="00F45BE5" w:rsidP="00F45BE5">
      <w:pPr>
        <w:pStyle w:val="Overskrift1"/>
        <w:rPr>
          <w:lang w:val="en-GB"/>
        </w:rPr>
      </w:pPr>
      <w:bookmarkStart w:id="33" w:name="_Toc239756717"/>
      <w:r w:rsidRPr="00ED0310">
        <w:rPr>
          <w:lang w:val="en-GB"/>
        </w:rPr>
        <w:t>QUALIFICATION REQUIREMENTS</w:t>
      </w:r>
      <w:r w:rsidR="003962AC" w:rsidRPr="00ED0310">
        <w:rPr>
          <w:lang w:val="en-GB"/>
        </w:rPr>
        <w:t>:</w:t>
      </w:r>
      <w:bookmarkEnd w:id="33"/>
    </w:p>
    <w:p w14:paraId="43433E77" w14:textId="4B5649C6" w:rsidR="00F45BE5" w:rsidRPr="00ED0310" w:rsidRDefault="00F45BE5" w:rsidP="00F45BE5">
      <w:pPr>
        <w:pStyle w:val="NormalWeb"/>
        <w:spacing w:line="300" w:lineRule="atLeast"/>
        <w:rPr>
          <w:rFonts w:ascii="Arial" w:hAnsi="Arial" w:cs="Arial"/>
          <w:lang w:val="en-GB"/>
        </w:rPr>
      </w:pPr>
      <w:r w:rsidRPr="00ED0310">
        <w:rPr>
          <w:rFonts w:ascii="Arial" w:hAnsi="Arial" w:cs="Arial"/>
          <w:lang w:val="en-GB"/>
        </w:rPr>
        <w:t xml:space="preserve">Suppliers and any subcontractors or supporting entities shall declare compliance with the qualification requirements through the </w:t>
      </w:r>
      <w:r w:rsidRPr="00ED0310">
        <w:rPr>
          <w:rStyle w:val="Sterk"/>
          <w:rFonts w:ascii="Arial" w:hAnsi="Arial" w:cs="Arial"/>
          <w:lang w:val="en-GB"/>
        </w:rPr>
        <w:t>European Single Procurement Document (ESPD)</w:t>
      </w:r>
      <w:r w:rsidRPr="00ED0310">
        <w:rPr>
          <w:rFonts w:ascii="Arial" w:hAnsi="Arial" w:cs="Arial"/>
          <w:lang w:val="en-GB"/>
        </w:rPr>
        <w:t xml:space="preserve">, cf. Section 4 above. In addition, the response to Section </w:t>
      </w:r>
      <w:r w:rsidRPr="00F074BB">
        <w:rPr>
          <w:rStyle w:val="Sterk"/>
          <w:rFonts w:ascii="Arial" w:hAnsi="Arial" w:cs="Arial"/>
          <w:lang w:val="en-GB"/>
        </w:rPr>
        <w:t>5.3</w:t>
      </w:r>
      <w:r w:rsidRPr="00ED0310">
        <w:rPr>
          <w:rFonts w:ascii="Arial" w:hAnsi="Arial" w:cs="Arial"/>
          <w:lang w:val="en-GB"/>
        </w:rPr>
        <w:t xml:space="preserve"> </w:t>
      </w:r>
      <w:r w:rsidRPr="00ED0310">
        <w:rPr>
          <w:rFonts w:ascii="Arial" w:hAnsi="Arial" w:cs="Arial"/>
          <w:lang w:val="en-GB"/>
        </w:rPr>
        <w:lastRenderedPageBreak/>
        <w:t xml:space="preserve">shall form part of the </w:t>
      </w:r>
      <w:r w:rsidR="00715CCA">
        <w:rPr>
          <w:rFonts w:ascii="Arial" w:hAnsi="Arial" w:cs="Arial"/>
          <w:lang w:val="en-GB"/>
        </w:rPr>
        <w:t>Tender</w:t>
      </w:r>
      <w:r w:rsidRPr="00ED0310">
        <w:rPr>
          <w:rFonts w:ascii="Arial" w:hAnsi="Arial" w:cs="Arial"/>
          <w:lang w:val="en-GB"/>
        </w:rPr>
        <w:t xml:space="preserve"> and must be submitted by the </w:t>
      </w:r>
      <w:r w:rsidR="00B912C3">
        <w:rPr>
          <w:rFonts w:ascii="Arial" w:hAnsi="Arial" w:cs="Arial"/>
          <w:lang w:val="en-GB"/>
        </w:rPr>
        <w:t>Tender sub</w:t>
      </w:r>
      <w:r w:rsidR="00715CCA">
        <w:rPr>
          <w:rFonts w:ascii="Arial" w:hAnsi="Arial" w:cs="Arial"/>
          <w:lang w:val="en-GB"/>
        </w:rPr>
        <w:t>mission deadline</w:t>
      </w:r>
      <w:r w:rsidRPr="00ED0310">
        <w:rPr>
          <w:rFonts w:ascii="Arial" w:hAnsi="Arial" w:cs="Arial"/>
          <w:lang w:val="en-GB"/>
        </w:rPr>
        <w:t>.</w:t>
      </w:r>
    </w:p>
    <w:p w14:paraId="05C03C7E" w14:textId="0BBAD026" w:rsidR="00F45BE5" w:rsidRPr="00ED0310" w:rsidRDefault="00F45BE5" w:rsidP="00F45BE5">
      <w:pPr>
        <w:pStyle w:val="NormalWeb"/>
        <w:spacing w:line="300" w:lineRule="atLeast"/>
        <w:rPr>
          <w:rFonts w:ascii="Arial" w:hAnsi="Arial" w:cs="Arial"/>
          <w:lang w:val="en-GB"/>
        </w:rPr>
      </w:pPr>
      <w:r w:rsidRPr="00ED0310">
        <w:rPr>
          <w:rStyle w:val="Sterk"/>
          <w:rFonts w:ascii="Arial" w:hAnsi="Arial" w:cs="Arial"/>
          <w:lang w:val="en-GB"/>
        </w:rPr>
        <w:t xml:space="preserve">Documentation demonstrating compliance with the other qualification requirements set out in Sections </w:t>
      </w:r>
      <w:r w:rsidRPr="00F074BB">
        <w:rPr>
          <w:rStyle w:val="Sterk"/>
          <w:rFonts w:ascii="Arial" w:hAnsi="Arial" w:cs="Arial"/>
          <w:lang w:val="en-GB"/>
        </w:rPr>
        <w:t>5.1, 5.2 and 5.4</w:t>
      </w:r>
      <w:r w:rsidRPr="00ED0310">
        <w:rPr>
          <w:rStyle w:val="Sterk"/>
          <w:rFonts w:ascii="Arial" w:hAnsi="Arial" w:cs="Arial"/>
          <w:lang w:val="en-GB"/>
        </w:rPr>
        <w:t xml:space="preserve"> shall therefore not be submitted as part of the </w:t>
      </w:r>
      <w:r w:rsidR="005765E1">
        <w:rPr>
          <w:rStyle w:val="Sterk"/>
          <w:rFonts w:ascii="Arial" w:hAnsi="Arial" w:cs="Arial"/>
          <w:lang w:val="en-GB"/>
        </w:rPr>
        <w:t>Tender</w:t>
      </w:r>
      <w:r w:rsidRPr="00ED0310">
        <w:rPr>
          <w:rStyle w:val="Sterk"/>
          <w:rFonts w:ascii="Arial" w:hAnsi="Arial" w:cs="Arial"/>
          <w:lang w:val="en-GB"/>
        </w:rPr>
        <w:t xml:space="preserve">. Such documentation may, however, be requested by the Contracting Authority </w:t>
      </w:r>
      <w:r w:rsidR="00AD29CA">
        <w:rPr>
          <w:rStyle w:val="Sterk"/>
          <w:rFonts w:ascii="Arial" w:hAnsi="Arial" w:cs="Arial"/>
          <w:lang w:val="en-GB"/>
        </w:rPr>
        <w:t>at any given time.</w:t>
      </w:r>
    </w:p>
    <w:p w14:paraId="62D4A74E" w14:textId="77777777" w:rsidR="008C31DD" w:rsidRPr="00ED0310" w:rsidRDefault="008C31DD" w:rsidP="008C31DD">
      <w:pPr>
        <w:rPr>
          <w:rFonts w:cs="Arial"/>
          <w:sz w:val="24"/>
          <w:szCs w:val="24"/>
          <w:lang w:val="en-GB"/>
        </w:rPr>
      </w:pPr>
    </w:p>
    <w:p w14:paraId="7C114AFE" w14:textId="36F5668F" w:rsidR="00531273" w:rsidRPr="00ED0310" w:rsidRDefault="00D60A88" w:rsidP="00D60A88">
      <w:pPr>
        <w:pStyle w:val="Overskrift2"/>
        <w:rPr>
          <w:lang w:val="en-GB"/>
        </w:rPr>
      </w:pPr>
      <w:bookmarkStart w:id="34" w:name="_Toc239756718"/>
      <w:r w:rsidRPr="00ED0310">
        <w:rPr>
          <w:lang w:val="en-GB"/>
        </w:rPr>
        <w:t>ORGANISATIONAL AND LEGAL STANDING OF THE SUPPLIER</w:t>
      </w:r>
      <w:r w:rsidR="002C171D" w:rsidRPr="00ED0310">
        <w:rPr>
          <w:lang w:val="en-GB"/>
        </w:rPr>
        <w:t>:</w:t>
      </w:r>
      <w:bookmarkEnd w:id="34"/>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531273" w:rsidRPr="00ED0310" w14:paraId="64773E3C" w14:textId="77777777" w:rsidTr="00BD4427">
        <w:trPr>
          <w:cantSplit/>
          <w:tblHeader/>
        </w:trPr>
        <w:tc>
          <w:tcPr>
            <w:tcW w:w="4077" w:type="dxa"/>
            <w:shd w:val="clear" w:color="auto" w:fill="D9D9D9" w:themeFill="background1" w:themeFillShade="D9"/>
          </w:tcPr>
          <w:p w14:paraId="3E76F9DA" w14:textId="042FA486" w:rsidR="00531273" w:rsidRPr="00ED0310" w:rsidRDefault="00D60A88" w:rsidP="00D60A88">
            <w:pPr>
              <w:keepNext/>
              <w:keepLines/>
              <w:rPr>
                <w:rFonts w:ascii="Segoe UI" w:hAnsi="Segoe UI" w:cs="Segoe UI"/>
                <w:sz w:val="21"/>
                <w:szCs w:val="21"/>
                <w:lang w:val="en-GB"/>
              </w:rPr>
            </w:pPr>
            <w:r w:rsidRPr="00ED0310">
              <w:rPr>
                <w:b/>
                <w:bCs/>
                <w:sz w:val="24"/>
                <w:szCs w:val="24"/>
                <w:lang w:val="en-GB"/>
              </w:rPr>
              <w:t>Requirement</w:t>
            </w:r>
          </w:p>
        </w:tc>
        <w:tc>
          <w:tcPr>
            <w:tcW w:w="4962" w:type="dxa"/>
            <w:shd w:val="clear" w:color="auto" w:fill="D9D9D9" w:themeFill="background1" w:themeFillShade="D9"/>
          </w:tcPr>
          <w:p w14:paraId="755BF948" w14:textId="3B1C3673" w:rsidR="00531273" w:rsidRPr="00ED0310" w:rsidRDefault="00D60A88" w:rsidP="00BD4427">
            <w:pPr>
              <w:keepNext/>
              <w:keepLines/>
              <w:rPr>
                <w:b/>
                <w:bCs/>
                <w:sz w:val="24"/>
                <w:szCs w:val="24"/>
                <w:lang w:val="en-GB"/>
              </w:rPr>
            </w:pPr>
            <w:r w:rsidRPr="00ED0310">
              <w:rPr>
                <w:b/>
                <w:bCs/>
                <w:sz w:val="24"/>
                <w:szCs w:val="24"/>
                <w:lang w:val="en-GB"/>
              </w:rPr>
              <w:t>Evidence Required</w:t>
            </w:r>
          </w:p>
        </w:tc>
      </w:tr>
      <w:tr w:rsidR="00703DE7" w:rsidRPr="00ED0310" w14:paraId="66503034" w14:textId="77777777" w:rsidTr="00BD4427">
        <w:trPr>
          <w:cantSplit/>
        </w:trPr>
        <w:tc>
          <w:tcPr>
            <w:tcW w:w="4077" w:type="dxa"/>
          </w:tcPr>
          <w:p w14:paraId="2AB2596B" w14:textId="77777777" w:rsidR="00D60A88" w:rsidRPr="00ED0310" w:rsidRDefault="00D60A88" w:rsidP="00D60A88">
            <w:pPr>
              <w:rPr>
                <w:rFonts w:cs="Arial"/>
                <w:sz w:val="24"/>
                <w:szCs w:val="24"/>
                <w:lang w:val="en-GB"/>
              </w:rPr>
            </w:pPr>
            <w:r w:rsidRPr="00ED0310">
              <w:rPr>
                <w:rFonts w:cs="Arial"/>
                <w:sz w:val="24"/>
                <w:szCs w:val="24"/>
                <w:lang w:val="en-GB"/>
              </w:rPr>
              <w:t>The Supplier shall be a legally established entity.</w:t>
            </w:r>
          </w:p>
          <w:p w14:paraId="20D34195" w14:textId="2B1DA0E6" w:rsidR="00703DE7" w:rsidRPr="00ED0310" w:rsidRDefault="00703DE7" w:rsidP="00703DE7">
            <w:pPr>
              <w:rPr>
                <w:sz w:val="24"/>
                <w:szCs w:val="24"/>
                <w:lang w:val="en-GB"/>
              </w:rPr>
            </w:pPr>
          </w:p>
        </w:tc>
        <w:tc>
          <w:tcPr>
            <w:tcW w:w="4962" w:type="dxa"/>
          </w:tcPr>
          <w:p w14:paraId="17B55D32" w14:textId="77777777" w:rsidR="00D60A88" w:rsidRPr="00ED0310" w:rsidRDefault="00D60A88" w:rsidP="00D60A88">
            <w:pPr>
              <w:rPr>
                <w:rFonts w:cs="Arial"/>
                <w:sz w:val="24"/>
                <w:szCs w:val="24"/>
                <w:lang w:val="en-GB"/>
              </w:rPr>
            </w:pPr>
            <w:r w:rsidRPr="00ED0310">
              <w:rPr>
                <w:rFonts w:cs="Arial"/>
                <w:b/>
                <w:bCs/>
                <w:sz w:val="24"/>
                <w:szCs w:val="24"/>
                <w:lang w:val="en-GB"/>
              </w:rPr>
              <w:t>Norwegian Suppliers:</w:t>
            </w:r>
            <w:r w:rsidRPr="00ED0310">
              <w:rPr>
                <w:rFonts w:cs="Arial"/>
                <w:sz w:val="24"/>
                <w:szCs w:val="24"/>
                <w:lang w:val="en-GB"/>
              </w:rPr>
              <w:t xml:space="preserve"> Certificate of Registration from the Norwegian Register of Business Enterprises (Firmaattest).</w:t>
            </w:r>
            <w:r w:rsidRPr="00ED0310">
              <w:rPr>
                <w:rFonts w:cs="Arial"/>
                <w:sz w:val="24"/>
                <w:szCs w:val="24"/>
                <w:lang w:val="en-GB"/>
              </w:rPr>
              <w:br/>
            </w:r>
            <w:r w:rsidRPr="00ED0310">
              <w:rPr>
                <w:rFonts w:cs="Arial"/>
                <w:sz w:val="24"/>
                <w:szCs w:val="24"/>
                <w:lang w:val="en-GB"/>
              </w:rPr>
              <w:br/>
            </w:r>
            <w:r w:rsidRPr="00ED0310">
              <w:rPr>
                <w:rFonts w:cs="Arial"/>
                <w:b/>
                <w:bCs/>
                <w:sz w:val="24"/>
                <w:szCs w:val="24"/>
                <w:lang w:val="en-GB"/>
              </w:rPr>
              <w:t>Foreign Suppliers:</w:t>
            </w:r>
            <w:r w:rsidRPr="00ED0310">
              <w:rPr>
                <w:rFonts w:cs="Arial"/>
                <w:sz w:val="24"/>
                <w:szCs w:val="24"/>
                <w:lang w:val="en-GB"/>
              </w:rPr>
              <w:t xml:space="preserve"> Certificates of registration in professional or trade registers as prescribed under the legislation of the country in which the Supplier is established.</w:t>
            </w:r>
          </w:p>
          <w:p w14:paraId="685D81FA" w14:textId="6666FAEE" w:rsidR="00703DE7" w:rsidRPr="00ED0310" w:rsidRDefault="00703DE7" w:rsidP="00703DE7">
            <w:pPr>
              <w:keepNext/>
              <w:keepLines/>
              <w:spacing w:line="240" w:lineRule="auto"/>
              <w:rPr>
                <w:b/>
                <w:sz w:val="24"/>
                <w:szCs w:val="24"/>
                <w:lang w:val="en-GB"/>
              </w:rPr>
            </w:pPr>
          </w:p>
        </w:tc>
      </w:tr>
    </w:tbl>
    <w:p w14:paraId="046CEFCD" w14:textId="16802C1B" w:rsidR="008C31DD" w:rsidRPr="00ED0310" w:rsidRDefault="008C31DD" w:rsidP="008C31DD">
      <w:pPr>
        <w:rPr>
          <w:rFonts w:cs="Arial"/>
          <w:sz w:val="24"/>
          <w:szCs w:val="24"/>
          <w:lang w:val="en-GB"/>
        </w:rPr>
      </w:pPr>
    </w:p>
    <w:p w14:paraId="4E28B91C" w14:textId="0B5254F2" w:rsidR="00531273" w:rsidRPr="00ED0310" w:rsidRDefault="00531273" w:rsidP="008C31DD">
      <w:pPr>
        <w:rPr>
          <w:rFonts w:cs="Arial"/>
          <w:sz w:val="24"/>
          <w:szCs w:val="24"/>
          <w:lang w:val="en-GB"/>
        </w:rPr>
      </w:pPr>
    </w:p>
    <w:p w14:paraId="69F7611D" w14:textId="0A2959C3" w:rsidR="006B6A3A" w:rsidRPr="00ED0310" w:rsidRDefault="00D60A88" w:rsidP="00D60A88">
      <w:pPr>
        <w:pStyle w:val="Overskrift2"/>
        <w:rPr>
          <w:lang w:val="en-GB"/>
        </w:rPr>
      </w:pPr>
      <w:bookmarkStart w:id="35" w:name="_Toc239756719"/>
      <w:r w:rsidRPr="00ED0310">
        <w:rPr>
          <w:lang w:val="en-GB"/>
        </w:rPr>
        <w:lastRenderedPageBreak/>
        <w:t>ECONOMIC AND FINANCIAL CAPACITY OF THE SUPPLIER</w:t>
      </w:r>
      <w:r w:rsidR="002C171D" w:rsidRPr="00ED0310">
        <w:rPr>
          <w:lang w:val="en-GB"/>
        </w:rPr>
        <w:t>:</w:t>
      </w:r>
      <w:bookmarkEnd w:id="35"/>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D60A88" w:rsidRPr="00ED0310" w14:paraId="3A4E9F72" w14:textId="77777777" w:rsidTr="00BD4427">
        <w:trPr>
          <w:cantSplit/>
          <w:tblHeader/>
        </w:trPr>
        <w:tc>
          <w:tcPr>
            <w:tcW w:w="4077" w:type="dxa"/>
            <w:shd w:val="clear" w:color="auto" w:fill="D9D9D9" w:themeFill="background1" w:themeFillShade="D9"/>
          </w:tcPr>
          <w:p w14:paraId="265D9901" w14:textId="77777777" w:rsidR="00D60A88" w:rsidRPr="00ED0310" w:rsidRDefault="00D60A88" w:rsidP="00BD4427">
            <w:pPr>
              <w:keepNext/>
              <w:keepLines/>
              <w:rPr>
                <w:rFonts w:ascii="Segoe UI" w:hAnsi="Segoe UI" w:cs="Segoe UI"/>
                <w:sz w:val="21"/>
                <w:szCs w:val="21"/>
                <w:lang w:val="en-GB"/>
              </w:rPr>
            </w:pPr>
            <w:r w:rsidRPr="00ED0310">
              <w:rPr>
                <w:b/>
                <w:bCs/>
                <w:sz w:val="24"/>
                <w:szCs w:val="24"/>
                <w:lang w:val="en-GB"/>
              </w:rPr>
              <w:t>Requirement</w:t>
            </w:r>
          </w:p>
        </w:tc>
        <w:tc>
          <w:tcPr>
            <w:tcW w:w="4962" w:type="dxa"/>
            <w:shd w:val="clear" w:color="auto" w:fill="D9D9D9" w:themeFill="background1" w:themeFillShade="D9"/>
          </w:tcPr>
          <w:p w14:paraId="6FC38192" w14:textId="77777777" w:rsidR="00D60A88" w:rsidRPr="00ED0310" w:rsidRDefault="00D60A88" w:rsidP="00BD4427">
            <w:pPr>
              <w:keepNext/>
              <w:keepLines/>
              <w:rPr>
                <w:b/>
                <w:bCs/>
                <w:sz w:val="24"/>
                <w:szCs w:val="24"/>
                <w:lang w:val="en-GB"/>
              </w:rPr>
            </w:pPr>
            <w:r w:rsidRPr="00ED0310">
              <w:rPr>
                <w:b/>
                <w:bCs/>
                <w:sz w:val="24"/>
                <w:szCs w:val="24"/>
                <w:lang w:val="en-GB"/>
              </w:rPr>
              <w:t>Evidence Required</w:t>
            </w:r>
          </w:p>
        </w:tc>
      </w:tr>
      <w:tr w:rsidR="00C313AA" w:rsidRPr="00ED0310" w14:paraId="14AF3114" w14:textId="77777777" w:rsidTr="00BD4427">
        <w:trPr>
          <w:cantSplit/>
          <w:tblHeader/>
        </w:trPr>
        <w:tc>
          <w:tcPr>
            <w:tcW w:w="4077" w:type="dxa"/>
            <w:tcBorders>
              <w:top w:val="single" w:sz="4" w:space="0" w:color="auto"/>
              <w:left w:val="single" w:sz="4" w:space="0" w:color="auto"/>
              <w:bottom w:val="single" w:sz="4" w:space="0" w:color="auto"/>
              <w:right w:val="single" w:sz="4" w:space="0" w:color="auto"/>
            </w:tcBorders>
          </w:tcPr>
          <w:p w14:paraId="4BF7CCF3" w14:textId="15D94163" w:rsidR="00D60A88" w:rsidRPr="00ED0310" w:rsidRDefault="00D60A88" w:rsidP="00D60A88">
            <w:pPr>
              <w:rPr>
                <w:color w:val="000000"/>
                <w:sz w:val="24"/>
                <w:szCs w:val="24"/>
                <w:lang w:val="en-GB"/>
              </w:rPr>
            </w:pPr>
            <w:r w:rsidRPr="00ED0310">
              <w:rPr>
                <w:color w:val="000000"/>
                <w:sz w:val="24"/>
                <w:szCs w:val="24"/>
                <w:lang w:val="en-GB"/>
              </w:rPr>
              <w:t xml:space="preserve">The Supplier shall possess sufficient economic and financial capacity to perform the obligations arising under the Framework Agreement. </w:t>
            </w:r>
            <w:r w:rsidRPr="00ED0310">
              <w:rPr>
                <w:color w:val="000000"/>
                <w:sz w:val="24"/>
                <w:szCs w:val="24"/>
                <w:lang w:val="en-GB"/>
              </w:rPr>
              <w:br/>
            </w:r>
            <w:r w:rsidRPr="00ED0310">
              <w:rPr>
                <w:color w:val="000000"/>
                <w:sz w:val="24"/>
                <w:szCs w:val="24"/>
                <w:lang w:val="en-GB"/>
              </w:rPr>
              <w:br/>
              <w:t xml:space="preserve">As a minimum, the Supplier shall be considered creditworthy without any requirement for security. </w:t>
            </w:r>
            <w:r w:rsidRPr="00ED0310">
              <w:rPr>
                <w:color w:val="000000"/>
                <w:sz w:val="24"/>
                <w:szCs w:val="24"/>
                <w:lang w:val="en-GB"/>
              </w:rPr>
              <w:br/>
            </w:r>
            <w:r w:rsidRPr="00ED0310">
              <w:rPr>
                <w:color w:val="000000"/>
                <w:sz w:val="24"/>
                <w:szCs w:val="24"/>
                <w:lang w:val="en-GB"/>
              </w:rPr>
              <w:br/>
              <w:t>Suppliers whose credit assessment contains material qualifications, remarks or reservations issued by their auditor may be excluded from the procurement procedure.</w:t>
            </w:r>
          </w:p>
          <w:p w14:paraId="51B1BA13" w14:textId="3DB3A73A" w:rsidR="00C313AA" w:rsidRPr="00ED0310" w:rsidRDefault="00C313AA" w:rsidP="00C313AA">
            <w:pPr>
              <w:rPr>
                <w:b/>
                <w:bCs/>
                <w:sz w:val="24"/>
                <w:szCs w:val="24"/>
                <w:lang w:val="en-GB"/>
              </w:rPr>
            </w:pPr>
          </w:p>
        </w:tc>
        <w:tc>
          <w:tcPr>
            <w:tcW w:w="4962" w:type="dxa"/>
            <w:tcBorders>
              <w:top w:val="single" w:sz="4" w:space="0" w:color="auto"/>
              <w:left w:val="single" w:sz="4" w:space="0" w:color="auto"/>
              <w:bottom w:val="single" w:sz="4" w:space="0" w:color="auto"/>
              <w:right w:val="single" w:sz="4" w:space="0" w:color="auto"/>
            </w:tcBorders>
          </w:tcPr>
          <w:p w14:paraId="6D78969F" w14:textId="77777777" w:rsidR="00D60A88" w:rsidRPr="00ED0310" w:rsidRDefault="00D60A88" w:rsidP="00D60A88">
            <w:pPr>
              <w:rPr>
                <w:sz w:val="24"/>
                <w:szCs w:val="24"/>
                <w:lang w:val="en-GB"/>
              </w:rPr>
            </w:pPr>
            <w:r w:rsidRPr="00ED0310">
              <w:rPr>
                <w:sz w:val="24"/>
                <w:szCs w:val="24"/>
                <w:lang w:val="en-GB"/>
              </w:rPr>
              <w:t xml:space="preserve">A credit rating based on the most recently available annual accounts. The rating shall be issued by a credit rating agency authorised to provide such services. </w:t>
            </w:r>
            <w:r w:rsidRPr="00ED0310">
              <w:rPr>
                <w:sz w:val="24"/>
                <w:szCs w:val="24"/>
                <w:lang w:val="en-GB"/>
              </w:rPr>
              <w:br/>
            </w:r>
            <w:r w:rsidRPr="00ED0310">
              <w:rPr>
                <w:sz w:val="24"/>
                <w:szCs w:val="24"/>
                <w:lang w:val="en-GB"/>
              </w:rPr>
              <w:br/>
              <w:t xml:space="preserve">The Contracting Authority reserves the right to carry out its own credit assessment. Financial capacity will be assessed with regard to turnover, profit margin, solvency and liquidity. </w:t>
            </w:r>
            <w:r w:rsidRPr="00ED0310">
              <w:rPr>
                <w:sz w:val="24"/>
                <w:szCs w:val="24"/>
                <w:lang w:val="en-GB"/>
              </w:rPr>
              <w:br/>
            </w:r>
            <w:r w:rsidRPr="00ED0310">
              <w:rPr>
                <w:sz w:val="24"/>
                <w:szCs w:val="24"/>
                <w:lang w:val="en-GB"/>
              </w:rPr>
              <w:br/>
              <w:t>If the Supplier has a valid reason for being unable to provide the documentation required by the Contracting Authority, it may demonstrate its economic and financial capacity by submitting any other document that the Contracting Authority considers appropriate.</w:t>
            </w:r>
          </w:p>
          <w:p w14:paraId="491062E8" w14:textId="77777777" w:rsidR="00C313AA" w:rsidRPr="00ED0310" w:rsidRDefault="00C313AA" w:rsidP="001250E3">
            <w:pPr>
              <w:keepNext/>
              <w:keepLines/>
              <w:spacing w:line="240" w:lineRule="auto"/>
              <w:rPr>
                <w:b/>
                <w:bCs/>
                <w:sz w:val="24"/>
                <w:szCs w:val="24"/>
                <w:lang w:val="en-GB"/>
              </w:rPr>
            </w:pPr>
          </w:p>
        </w:tc>
      </w:tr>
      <w:tr w:rsidR="00F02B82" w:rsidRPr="00ED0310" w14:paraId="692B55C9" w14:textId="77777777" w:rsidTr="00BD4427">
        <w:trPr>
          <w:cantSplit/>
          <w:tblHeader/>
        </w:trPr>
        <w:tc>
          <w:tcPr>
            <w:tcW w:w="4077" w:type="dxa"/>
            <w:tcBorders>
              <w:top w:val="single" w:sz="4" w:space="0" w:color="auto"/>
              <w:left w:val="single" w:sz="4" w:space="0" w:color="auto"/>
              <w:bottom w:val="single" w:sz="4" w:space="0" w:color="auto"/>
              <w:right w:val="single" w:sz="4" w:space="0" w:color="auto"/>
            </w:tcBorders>
          </w:tcPr>
          <w:p w14:paraId="14FA1795" w14:textId="77777777" w:rsidR="00D60A88" w:rsidRPr="00ED0310" w:rsidRDefault="00D60A88" w:rsidP="00D60A88">
            <w:pPr>
              <w:rPr>
                <w:color w:val="000000"/>
                <w:sz w:val="24"/>
                <w:szCs w:val="24"/>
                <w:lang w:val="en-GB"/>
              </w:rPr>
            </w:pPr>
            <w:r w:rsidRPr="00ED0310">
              <w:rPr>
                <w:color w:val="000000"/>
                <w:sz w:val="24"/>
                <w:szCs w:val="24"/>
                <w:lang w:val="en-GB"/>
              </w:rPr>
              <w:t>The Supplier shall have sound financial and tax affairs. In particular, tax and VAT certificates must not show material outstanding liabilities or arrears, unless such amounts can be adequately explained by deferments or payment arrangements formally granted by the tax authorities.</w:t>
            </w:r>
          </w:p>
          <w:p w14:paraId="501A5A46" w14:textId="67E9F21C" w:rsidR="00681532" w:rsidRPr="00ED0310" w:rsidRDefault="00681532" w:rsidP="00F02B82">
            <w:pPr>
              <w:rPr>
                <w:rFonts w:cs="Arial"/>
                <w:sz w:val="24"/>
                <w:szCs w:val="24"/>
                <w:lang w:val="en-GB"/>
              </w:rPr>
            </w:pPr>
          </w:p>
        </w:tc>
        <w:tc>
          <w:tcPr>
            <w:tcW w:w="4962" w:type="dxa"/>
            <w:tcBorders>
              <w:top w:val="single" w:sz="4" w:space="0" w:color="auto"/>
              <w:left w:val="single" w:sz="4" w:space="0" w:color="auto"/>
              <w:bottom w:val="single" w:sz="4" w:space="0" w:color="auto"/>
              <w:right w:val="single" w:sz="4" w:space="0" w:color="auto"/>
            </w:tcBorders>
          </w:tcPr>
          <w:p w14:paraId="4A2BF00B" w14:textId="77777777" w:rsidR="00D60A88" w:rsidRPr="00ED0310" w:rsidRDefault="00D60A88" w:rsidP="00D60A88">
            <w:pPr>
              <w:rPr>
                <w:rFonts w:cs="Arial"/>
                <w:sz w:val="24"/>
                <w:szCs w:val="24"/>
                <w:lang w:val="en-GB"/>
              </w:rPr>
            </w:pPr>
            <w:r w:rsidRPr="00ED0310">
              <w:rPr>
                <w:rFonts w:cs="Arial"/>
                <w:sz w:val="24"/>
                <w:szCs w:val="24"/>
                <w:lang w:val="en-GB"/>
              </w:rPr>
              <w:t xml:space="preserve">Tax Certificate and VAT Certificate. </w:t>
            </w:r>
            <w:r w:rsidRPr="00ED0310">
              <w:rPr>
                <w:rFonts w:cs="Arial"/>
                <w:sz w:val="24"/>
                <w:szCs w:val="24"/>
                <w:lang w:val="en-GB"/>
              </w:rPr>
              <w:br/>
            </w:r>
            <w:r w:rsidRPr="00ED0310">
              <w:rPr>
                <w:rFonts w:cs="Arial"/>
                <w:sz w:val="24"/>
                <w:szCs w:val="24"/>
                <w:lang w:val="en-GB"/>
              </w:rPr>
              <w:br/>
              <w:t>The certificates shall not be older than six (6) months calculated from the date of the Contracting Authority’s contract award notification. Foreign suppliers shall provide equivalent certificates issued by the relevant authorities in their country of establishment.</w:t>
            </w:r>
          </w:p>
          <w:p w14:paraId="1E060CF2" w14:textId="105F8C35" w:rsidR="00681532" w:rsidRPr="00ED0310" w:rsidRDefault="00681532" w:rsidP="00F02B82">
            <w:pPr>
              <w:rPr>
                <w:rFonts w:cs="Arial"/>
                <w:sz w:val="24"/>
                <w:szCs w:val="24"/>
                <w:lang w:val="en-GB"/>
              </w:rPr>
            </w:pPr>
          </w:p>
        </w:tc>
      </w:tr>
    </w:tbl>
    <w:p w14:paraId="4D29FDA3" w14:textId="5EF43A9E" w:rsidR="00974D5D" w:rsidRPr="00ED0310" w:rsidRDefault="00974D5D" w:rsidP="006B6A3A">
      <w:pPr>
        <w:rPr>
          <w:color w:val="000000"/>
          <w:sz w:val="24"/>
          <w:szCs w:val="24"/>
          <w:lang w:val="en-GB"/>
        </w:rPr>
      </w:pPr>
    </w:p>
    <w:p w14:paraId="0842F074" w14:textId="0E41A8F5" w:rsidR="00974D5D" w:rsidRPr="00ED0310" w:rsidRDefault="00D60A88" w:rsidP="00D60A88">
      <w:pPr>
        <w:pStyle w:val="Overskrift2"/>
        <w:rPr>
          <w:lang w:val="en-GB"/>
        </w:rPr>
      </w:pPr>
      <w:bookmarkStart w:id="36" w:name="_Toc239756720"/>
      <w:r w:rsidRPr="00ED0310">
        <w:rPr>
          <w:lang w:val="en-GB"/>
        </w:rPr>
        <w:lastRenderedPageBreak/>
        <w:t>TECHNICAL AND PROFESSIONAL CAPACITY OF THE SUPPLIER</w:t>
      </w:r>
      <w:r w:rsidR="002C171D" w:rsidRPr="00ED0310">
        <w:rPr>
          <w:lang w:val="en-GB"/>
        </w:rPr>
        <w:t>:</w:t>
      </w:r>
      <w:bookmarkEnd w:id="36"/>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D60A88" w:rsidRPr="00ED0310" w14:paraId="308D93C6" w14:textId="77777777" w:rsidTr="00BD4427">
        <w:trPr>
          <w:cantSplit/>
          <w:tblHeader/>
        </w:trPr>
        <w:tc>
          <w:tcPr>
            <w:tcW w:w="4077" w:type="dxa"/>
            <w:shd w:val="clear" w:color="auto" w:fill="D9D9D9" w:themeFill="background1" w:themeFillShade="D9"/>
          </w:tcPr>
          <w:p w14:paraId="0B0F4878" w14:textId="55A41F26" w:rsidR="00D60A88" w:rsidRPr="00ED0310" w:rsidRDefault="00D60A88" w:rsidP="00D60A88">
            <w:pPr>
              <w:keepNext/>
              <w:keepLines/>
              <w:rPr>
                <w:b/>
                <w:bCs/>
                <w:sz w:val="24"/>
                <w:szCs w:val="24"/>
                <w:lang w:val="en-GB"/>
              </w:rPr>
            </w:pPr>
            <w:r w:rsidRPr="00ED0310">
              <w:rPr>
                <w:b/>
                <w:bCs/>
                <w:sz w:val="24"/>
                <w:szCs w:val="24"/>
                <w:lang w:val="en-GB"/>
              </w:rPr>
              <w:t>Requirement</w:t>
            </w:r>
          </w:p>
        </w:tc>
        <w:tc>
          <w:tcPr>
            <w:tcW w:w="4962" w:type="dxa"/>
            <w:shd w:val="clear" w:color="auto" w:fill="D9D9D9" w:themeFill="background1" w:themeFillShade="D9"/>
          </w:tcPr>
          <w:p w14:paraId="645BCB27" w14:textId="3A8B69E4" w:rsidR="00D60A88" w:rsidRPr="00ED0310" w:rsidRDefault="00D60A88" w:rsidP="00D60A88">
            <w:pPr>
              <w:keepNext/>
              <w:keepLines/>
              <w:rPr>
                <w:b/>
                <w:bCs/>
                <w:sz w:val="24"/>
                <w:szCs w:val="24"/>
                <w:lang w:val="en-GB"/>
              </w:rPr>
            </w:pPr>
            <w:r w:rsidRPr="00ED0310">
              <w:rPr>
                <w:b/>
                <w:bCs/>
                <w:sz w:val="24"/>
                <w:szCs w:val="24"/>
                <w:lang w:val="en-GB"/>
              </w:rPr>
              <w:t>Evidence Required</w:t>
            </w:r>
          </w:p>
        </w:tc>
      </w:tr>
      <w:tr w:rsidR="00974D5D" w:rsidRPr="00ED0310" w14:paraId="58A8FBE2" w14:textId="77777777" w:rsidTr="00BD4427">
        <w:trPr>
          <w:cantSplit/>
          <w:tblHeader/>
        </w:trPr>
        <w:tc>
          <w:tcPr>
            <w:tcW w:w="4077" w:type="dxa"/>
            <w:tcBorders>
              <w:top w:val="single" w:sz="4" w:space="0" w:color="auto"/>
              <w:left w:val="single" w:sz="4" w:space="0" w:color="auto"/>
              <w:bottom w:val="single" w:sz="4" w:space="0" w:color="auto"/>
              <w:right w:val="single" w:sz="4" w:space="0" w:color="auto"/>
            </w:tcBorders>
          </w:tcPr>
          <w:p w14:paraId="3453E010" w14:textId="41C8102B" w:rsidR="00801A05" w:rsidRPr="00C91CA0" w:rsidRDefault="00801A05" w:rsidP="00801A05">
            <w:pPr>
              <w:rPr>
                <w:sz w:val="24"/>
                <w:szCs w:val="24"/>
                <w:lang w:val="en-GB"/>
              </w:rPr>
            </w:pPr>
            <w:r w:rsidRPr="00C91CA0">
              <w:rPr>
                <w:sz w:val="24"/>
                <w:szCs w:val="24"/>
                <w:lang w:val="en-GB"/>
              </w:rPr>
              <w:t>The Tenderer shall have relevant experience in the servicing, maintenance, inspection</w:t>
            </w:r>
            <w:r w:rsidR="00A81E5B" w:rsidRPr="00C91CA0">
              <w:rPr>
                <w:sz w:val="24"/>
                <w:szCs w:val="24"/>
                <w:lang w:val="en-GB"/>
              </w:rPr>
              <w:t xml:space="preserve">, automation, </w:t>
            </w:r>
            <w:r w:rsidRPr="00C91CA0">
              <w:rPr>
                <w:sz w:val="24"/>
                <w:szCs w:val="24"/>
                <w:lang w:val="en-GB"/>
              </w:rPr>
              <w:t>and repair of steam turbines</w:t>
            </w:r>
            <w:r w:rsidR="00095585" w:rsidRPr="00C91CA0">
              <w:rPr>
                <w:sz w:val="24"/>
                <w:szCs w:val="24"/>
                <w:lang w:val="en-GB"/>
              </w:rPr>
              <w:t xml:space="preserve"> (</w:t>
            </w:r>
            <w:r w:rsidR="002E1001" w:rsidRPr="00C91CA0">
              <w:rPr>
                <w:sz w:val="24"/>
                <w:szCs w:val="24"/>
                <w:lang w:val="en-GB"/>
              </w:rPr>
              <w:t xml:space="preserve">high </w:t>
            </w:r>
            <w:r w:rsidR="00DB1D43" w:rsidRPr="00C91CA0">
              <w:rPr>
                <w:sz w:val="24"/>
                <w:szCs w:val="24"/>
                <w:lang w:val="en-GB"/>
              </w:rPr>
              <w:t>pr</w:t>
            </w:r>
            <w:r w:rsidR="00071474" w:rsidRPr="00C91CA0">
              <w:rPr>
                <w:sz w:val="24"/>
                <w:szCs w:val="24"/>
                <w:lang w:val="en-GB"/>
              </w:rPr>
              <w:t xml:space="preserve">essure turbine) </w:t>
            </w:r>
            <w:r w:rsidRPr="00C91CA0">
              <w:rPr>
                <w:sz w:val="24"/>
                <w:szCs w:val="24"/>
                <w:lang w:val="en-GB"/>
              </w:rPr>
              <w:t>and generators. The experience shall include turbines and generators of a capacity, complexity and operating environment comparable to or greater than those operated by the Contracting Authorities.</w:t>
            </w:r>
          </w:p>
          <w:p w14:paraId="267D57E0" w14:textId="31A0F4AF" w:rsidR="001350FB" w:rsidRPr="00C91CA0" w:rsidRDefault="001350FB" w:rsidP="00BD4427">
            <w:pPr>
              <w:rPr>
                <w:sz w:val="24"/>
                <w:szCs w:val="24"/>
                <w:lang w:val="en-GB"/>
              </w:rPr>
            </w:pPr>
          </w:p>
          <w:p w14:paraId="2C480C12" w14:textId="77777777" w:rsidR="001B7633" w:rsidRPr="00C91CA0" w:rsidRDefault="001B7633" w:rsidP="001350FB">
            <w:pPr>
              <w:rPr>
                <w:color w:val="000000"/>
                <w:sz w:val="24"/>
                <w:szCs w:val="24"/>
                <w:lang w:val="en-GB"/>
              </w:rPr>
            </w:pPr>
          </w:p>
          <w:p w14:paraId="26FC8E2A" w14:textId="77777777" w:rsidR="001B7633" w:rsidRPr="00C91CA0" w:rsidRDefault="001B7633" w:rsidP="001350FB">
            <w:pPr>
              <w:rPr>
                <w:color w:val="000000"/>
                <w:sz w:val="24"/>
                <w:szCs w:val="24"/>
                <w:lang w:val="en-GB"/>
              </w:rPr>
            </w:pPr>
          </w:p>
          <w:p w14:paraId="47D04BDB" w14:textId="77777777" w:rsidR="001B7633" w:rsidRPr="00C91CA0" w:rsidRDefault="001B7633" w:rsidP="001350FB">
            <w:pPr>
              <w:rPr>
                <w:color w:val="000000"/>
                <w:sz w:val="24"/>
                <w:szCs w:val="24"/>
                <w:lang w:val="en-GB"/>
              </w:rPr>
            </w:pPr>
          </w:p>
          <w:p w14:paraId="5ECE95F2" w14:textId="77777777" w:rsidR="001B7633" w:rsidRPr="00C91CA0" w:rsidRDefault="001B7633" w:rsidP="001350FB">
            <w:pPr>
              <w:rPr>
                <w:color w:val="000000"/>
                <w:sz w:val="24"/>
                <w:szCs w:val="24"/>
                <w:lang w:val="en-GB"/>
              </w:rPr>
            </w:pPr>
          </w:p>
          <w:p w14:paraId="6524680D" w14:textId="77777777" w:rsidR="001B7633" w:rsidRPr="00C91CA0" w:rsidRDefault="001B7633" w:rsidP="001350FB">
            <w:pPr>
              <w:rPr>
                <w:color w:val="000000"/>
                <w:sz w:val="24"/>
                <w:szCs w:val="24"/>
                <w:lang w:val="en-GB"/>
              </w:rPr>
            </w:pPr>
          </w:p>
          <w:p w14:paraId="0738E6AF" w14:textId="77777777" w:rsidR="001B7633" w:rsidRPr="00C91CA0" w:rsidRDefault="001B7633" w:rsidP="001350FB">
            <w:pPr>
              <w:rPr>
                <w:color w:val="000000"/>
                <w:sz w:val="24"/>
                <w:szCs w:val="24"/>
                <w:lang w:val="en-GB"/>
              </w:rPr>
            </w:pPr>
          </w:p>
          <w:p w14:paraId="04EA29C6" w14:textId="77777777" w:rsidR="001B7633" w:rsidRPr="00C91CA0" w:rsidRDefault="001B7633" w:rsidP="001350FB">
            <w:pPr>
              <w:rPr>
                <w:color w:val="000000"/>
                <w:sz w:val="24"/>
                <w:szCs w:val="24"/>
                <w:lang w:val="en-GB"/>
              </w:rPr>
            </w:pPr>
          </w:p>
          <w:p w14:paraId="144497C7" w14:textId="77777777" w:rsidR="001B7633" w:rsidRPr="00C91CA0" w:rsidRDefault="001B7633" w:rsidP="001350FB">
            <w:pPr>
              <w:rPr>
                <w:color w:val="000000"/>
                <w:sz w:val="24"/>
                <w:szCs w:val="24"/>
                <w:lang w:val="en-GB"/>
              </w:rPr>
            </w:pPr>
          </w:p>
          <w:p w14:paraId="02A4353B" w14:textId="77777777" w:rsidR="001B7633" w:rsidRPr="00C91CA0" w:rsidRDefault="001B7633" w:rsidP="001350FB">
            <w:pPr>
              <w:rPr>
                <w:color w:val="000000"/>
                <w:sz w:val="24"/>
                <w:szCs w:val="24"/>
                <w:lang w:val="en-GB"/>
              </w:rPr>
            </w:pPr>
          </w:p>
          <w:p w14:paraId="7C096CC6" w14:textId="77777777" w:rsidR="001B7633" w:rsidRPr="00C91CA0" w:rsidRDefault="001B7633" w:rsidP="001350FB">
            <w:pPr>
              <w:rPr>
                <w:color w:val="000000"/>
                <w:sz w:val="24"/>
                <w:szCs w:val="24"/>
                <w:lang w:val="en-GB"/>
              </w:rPr>
            </w:pPr>
          </w:p>
          <w:p w14:paraId="010BBA8C" w14:textId="77777777" w:rsidR="00974D5D" w:rsidRPr="00C91CA0" w:rsidRDefault="00974D5D" w:rsidP="00BD4427">
            <w:pPr>
              <w:rPr>
                <w:color w:val="000000"/>
                <w:sz w:val="24"/>
                <w:szCs w:val="24"/>
                <w:lang w:val="en-GB"/>
              </w:rPr>
            </w:pPr>
          </w:p>
          <w:p w14:paraId="3A005072" w14:textId="77777777" w:rsidR="00974D5D" w:rsidRPr="00C91CA0" w:rsidRDefault="00974D5D" w:rsidP="00BD4427">
            <w:pPr>
              <w:rPr>
                <w:color w:val="000000"/>
                <w:sz w:val="24"/>
                <w:szCs w:val="24"/>
                <w:lang w:val="en-GB"/>
              </w:rPr>
            </w:pPr>
          </w:p>
        </w:tc>
        <w:tc>
          <w:tcPr>
            <w:tcW w:w="4962" w:type="dxa"/>
            <w:tcBorders>
              <w:top w:val="single" w:sz="4" w:space="0" w:color="auto"/>
              <w:left w:val="single" w:sz="4" w:space="0" w:color="auto"/>
              <w:bottom w:val="single" w:sz="4" w:space="0" w:color="auto"/>
              <w:right w:val="single" w:sz="4" w:space="0" w:color="auto"/>
            </w:tcBorders>
          </w:tcPr>
          <w:p w14:paraId="15247985" w14:textId="77777777" w:rsidR="006500F0" w:rsidRPr="00C91CA0" w:rsidRDefault="006500F0" w:rsidP="006500F0">
            <w:pPr>
              <w:rPr>
                <w:sz w:val="24"/>
                <w:szCs w:val="24"/>
                <w:lang w:val="en-GB"/>
              </w:rPr>
            </w:pPr>
            <w:r w:rsidRPr="00C91CA0">
              <w:rPr>
                <w:sz w:val="24"/>
                <w:szCs w:val="24"/>
                <w:lang w:val="en-GB"/>
              </w:rPr>
              <w:t xml:space="preserve">The Tenderer shall describe </w:t>
            </w:r>
            <w:r w:rsidRPr="00C91CA0">
              <w:rPr>
                <w:b/>
                <w:bCs/>
                <w:sz w:val="24"/>
                <w:szCs w:val="24"/>
                <w:lang w:val="en-GB"/>
              </w:rPr>
              <w:t>two (2) reference projects</w:t>
            </w:r>
            <w:r w:rsidRPr="00C91CA0">
              <w:rPr>
                <w:sz w:val="24"/>
                <w:szCs w:val="24"/>
                <w:lang w:val="en-GB"/>
              </w:rPr>
              <w:t xml:space="preserve"> undertaken during the last five (5) years. Reference projects may be completed or ongoing. For ongoing projects, the project must have progressed to a stage at which the relevance, scope and quality of the services performed can be properly assessed.</w:t>
            </w:r>
          </w:p>
          <w:p w14:paraId="159D073D" w14:textId="77777777" w:rsidR="006500F0" w:rsidRPr="00C91CA0" w:rsidRDefault="006500F0" w:rsidP="006500F0">
            <w:pPr>
              <w:rPr>
                <w:sz w:val="24"/>
                <w:szCs w:val="24"/>
                <w:lang w:val="en-GB"/>
              </w:rPr>
            </w:pPr>
          </w:p>
          <w:p w14:paraId="3356AD6C" w14:textId="61A7EA21" w:rsidR="006500F0" w:rsidRPr="00C91CA0" w:rsidRDefault="006500F0" w:rsidP="006500F0">
            <w:pPr>
              <w:rPr>
                <w:sz w:val="24"/>
                <w:szCs w:val="24"/>
                <w:lang w:val="en-GB"/>
              </w:rPr>
            </w:pPr>
            <w:r w:rsidRPr="00C91CA0">
              <w:rPr>
                <w:sz w:val="24"/>
                <w:szCs w:val="24"/>
                <w:lang w:val="en-GB"/>
              </w:rPr>
              <w:t xml:space="preserve">For each reference project, the Tenderer shall provide the name of the </w:t>
            </w:r>
            <w:r w:rsidR="00A01F05" w:rsidRPr="00C91CA0">
              <w:rPr>
                <w:sz w:val="24"/>
                <w:szCs w:val="24"/>
                <w:lang w:val="en-GB"/>
              </w:rPr>
              <w:t>C</w:t>
            </w:r>
            <w:r w:rsidRPr="00C91CA0">
              <w:rPr>
                <w:sz w:val="24"/>
                <w:szCs w:val="24"/>
                <w:lang w:val="en-GB"/>
              </w:rPr>
              <w:t>lient, a description of the services performed, the contract period, the installed capacity and type of turbine and generator, and the results achieved. For ongoing projects, the Tenderer shall also provide information on the current status of the project and the scope completed to date.</w:t>
            </w:r>
          </w:p>
          <w:p w14:paraId="511D45BF" w14:textId="77777777" w:rsidR="006500F0" w:rsidRPr="00C91CA0" w:rsidRDefault="006500F0" w:rsidP="006500F0">
            <w:pPr>
              <w:rPr>
                <w:sz w:val="24"/>
                <w:szCs w:val="24"/>
                <w:lang w:val="en-GB"/>
              </w:rPr>
            </w:pPr>
          </w:p>
          <w:p w14:paraId="1F47D45D" w14:textId="77777777" w:rsidR="006500F0" w:rsidRPr="00C91CA0" w:rsidRDefault="006500F0" w:rsidP="006500F0">
            <w:pPr>
              <w:rPr>
                <w:sz w:val="24"/>
                <w:szCs w:val="24"/>
                <w:lang w:val="en-GB"/>
              </w:rPr>
            </w:pPr>
            <w:r w:rsidRPr="00C91CA0">
              <w:rPr>
                <w:sz w:val="24"/>
                <w:szCs w:val="24"/>
                <w:lang w:val="en-GB"/>
              </w:rPr>
              <w:t xml:space="preserve">Each reference project description shall not exceed </w:t>
            </w:r>
            <w:r w:rsidRPr="00C91CA0">
              <w:rPr>
                <w:b/>
                <w:bCs/>
                <w:sz w:val="24"/>
                <w:szCs w:val="24"/>
                <w:lang w:val="en-GB"/>
              </w:rPr>
              <w:t>three (3) A4 pages</w:t>
            </w:r>
            <w:r w:rsidRPr="00C91CA0">
              <w:rPr>
                <w:sz w:val="24"/>
                <w:szCs w:val="24"/>
                <w:lang w:val="en-GB"/>
              </w:rPr>
              <w:t xml:space="preserve">, using a </w:t>
            </w:r>
            <w:r w:rsidRPr="00C91CA0">
              <w:rPr>
                <w:b/>
                <w:bCs/>
                <w:sz w:val="24"/>
                <w:szCs w:val="24"/>
                <w:lang w:val="en-GB"/>
              </w:rPr>
              <w:t>font size of 12</w:t>
            </w:r>
            <w:r w:rsidRPr="00C91CA0">
              <w:rPr>
                <w:sz w:val="24"/>
                <w:szCs w:val="24"/>
                <w:lang w:val="en-GB"/>
              </w:rPr>
              <w:t>.</w:t>
            </w:r>
          </w:p>
          <w:p w14:paraId="29BF328F" w14:textId="77777777" w:rsidR="00530703" w:rsidRPr="00C91CA0" w:rsidRDefault="00530703" w:rsidP="006500F0">
            <w:pPr>
              <w:rPr>
                <w:sz w:val="24"/>
                <w:szCs w:val="24"/>
                <w:lang w:val="en-GB"/>
              </w:rPr>
            </w:pPr>
          </w:p>
          <w:p w14:paraId="3423719D" w14:textId="77777777" w:rsidR="00530703" w:rsidRPr="00C91CA0" w:rsidRDefault="00530703" w:rsidP="00530703">
            <w:pPr>
              <w:rPr>
                <w:sz w:val="24"/>
                <w:szCs w:val="24"/>
                <w:lang w:val="en-GB"/>
              </w:rPr>
            </w:pPr>
            <w:r w:rsidRPr="00C91CA0">
              <w:rPr>
                <w:sz w:val="24"/>
                <w:szCs w:val="24"/>
                <w:lang w:val="en-GB"/>
              </w:rPr>
              <w:t>Where the Tenderer relies on the capacities, experience, qualifications or resources of a subcontractor or other supporting entity in order to satisfy this qualification requirement, the Tenderer shall clearly identify the relevant entity and describe which parts of the services, qualifications or resources are provided by that entity.</w:t>
            </w:r>
          </w:p>
          <w:p w14:paraId="7BD2B0F5" w14:textId="77777777" w:rsidR="007B6CB9" w:rsidRPr="00C91CA0" w:rsidRDefault="007B6CB9" w:rsidP="00530703">
            <w:pPr>
              <w:rPr>
                <w:sz w:val="24"/>
                <w:szCs w:val="24"/>
                <w:lang w:val="en-GB"/>
              </w:rPr>
            </w:pPr>
          </w:p>
          <w:p w14:paraId="4ECA718C" w14:textId="5733DDD9" w:rsidR="00530703" w:rsidRPr="00C91CA0" w:rsidRDefault="00530703" w:rsidP="00530703">
            <w:pPr>
              <w:rPr>
                <w:sz w:val="24"/>
                <w:szCs w:val="24"/>
                <w:lang w:val="en-GB"/>
              </w:rPr>
            </w:pPr>
            <w:r w:rsidRPr="00C91CA0">
              <w:rPr>
                <w:sz w:val="24"/>
                <w:szCs w:val="24"/>
                <w:lang w:val="en-GB"/>
              </w:rPr>
              <w:t xml:space="preserve">In such cases, a </w:t>
            </w:r>
            <w:r w:rsidRPr="00C91CA0">
              <w:rPr>
                <w:b/>
                <w:bCs/>
                <w:sz w:val="24"/>
                <w:szCs w:val="24"/>
                <w:lang w:val="en-GB"/>
              </w:rPr>
              <w:t>Letter of Commitment</w:t>
            </w:r>
            <w:r w:rsidRPr="00C91CA0">
              <w:rPr>
                <w:sz w:val="24"/>
                <w:szCs w:val="24"/>
                <w:lang w:val="en-GB"/>
              </w:rPr>
              <w:t xml:space="preserve"> signed by the relevant subcontractor or supporting entity shall be submitted together with the Tender. The Letter of Commitment shall confirm that the Tenderer will have access to the resources, competence, experience and/or capacity necessary to perform the Contract for its full duration.</w:t>
            </w:r>
          </w:p>
          <w:p w14:paraId="488D76F0" w14:textId="77777777" w:rsidR="00530703" w:rsidRPr="00C91CA0" w:rsidRDefault="00530703" w:rsidP="006500F0">
            <w:pPr>
              <w:rPr>
                <w:sz w:val="24"/>
                <w:szCs w:val="24"/>
                <w:lang w:val="en-GB"/>
              </w:rPr>
            </w:pPr>
          </w:p>
          <w:p w14:paraId="2B939ADE" w14:textId="1FD6F93E" w:rsidR="00974D5D" w:rsidRPr="00C91CA0" w:rsidRDefault="00974D5D" w:rsidP="00F2104F">
            <w:pPr>
              <w:rPr>
                <w:color w:val="000000"/>
                <w:sz w:val="24"/>
                <w:szCs w:val="24"/>
                <w:lang w:val="en-GB"/>
              </w:rPr>
            </w:pPr>
          </w:p>
        </w:tc>
      </w:tr>
    </w:tbl>
    <w:p w14:paraId="3921DAB3" w14:textId="62CFDF8A" w:rsidR="004A3F7C" w:rsidRPr="00ED0310" w:rsidRDefault="004A3F7C" w:rsidP="006B6A3A">
      <w:pPr>
        <w:rPr>
          <w:color w:val="000000"/>
          <w:sz w:val="24"/>
          <w:szCs w:val="24"/>
          <w:lang w:val="en-GB"/>
        </w:rPr>
      </w:pPr>
    </w:p>
    <w:p w14:paraId="5BBF9B28" w14:textId="77777777" w:rsidR="004A3F7C" w:rsidRPr="00ED0310" w:rsidRDefault="004A3F7C" w:rsidP="006B6A3A">
      <w:pPr>
        <w:rPr>
          <w:color w:val="000000"/>
          <w:sz w:val="24"/>
          <w:szCs w:val="24"/>
          <w:lang w:val="en-GB"/>
        </w:rPr>
      </w:pPr>
    </w:p>
    <w:p w14:paraId="3D0D0809" w14:textId="72AC1DA0" w:rsidR="00D60A88" w:rsidRPr="00ED0310" w:rsidRDefault="00D60A88" w:rsidP="00D60A88">
      <w:pPr>
        <w:pStyle w:val="Overskrift2"/>
        <w:rPr>
          <w:lang w:val="en-GB"/>
        </w:rPr>
      </w:pPr>
      <w:bookmarkStart w:id="37" w:name="_Toc239756721"/>
      <w:r w:rsidRPr="00ED0310">
        <w:rPr>
          <w:lang w:val="en-GB"/>
        </w:rPr>
        <w:lastRenderedPageBreak/>
        <w:t>QUALITY AND ENVIRONMENTAL MANAGEMENT:</w:t>
      </w:r>
      <w:bookmarkEnd w:id="37"/>
    </w:p>
    <w:tbl>
      <w:tblPr>
        <w:tblStyle w:val="Tabellrutenett"/>
        <w:tblW w:w="9067" w:type="dxa"/>
        <w:tblLayout w:type="fixed"/>
        <w:tblLook w:val="04A0" w:firstRow="1" w:lastRow="0" w:firstColumn="1" w:lastColumn="0" w:noHBand="0" w:noVBand="1"/>
      </w:tblPr>
      <w:tblGrid>
        <w:gridCol w:w="4106"/>
        <w:gridCol w:w="4961"/>
      </w:tblGrid>
      <w:tr w:rsidR="00D60A88" w:rsidRPr="00ED0310" w14:paraId="1EFB2778" w14:textId="77777777" w:rsidTr="009B5988">
        <w:trPr>
          <w:cantSplit/>
          <w:tblHeader/>
        </w:trPr>
        <w:tc>
          <w:tcPr>
            <w:tcW w:w="4106" w:type="dxa"/>
            <w:shd w:val="clear" w:color="auto" w:fill="D9D9D9" w:themeFill="background1" w:themeFillShade="D9"/>
          </w:tcPr>
          <w:p w14:paraId="74A0D0E7" w14:textId="4DD547C6" w:rsidR="00D60A88" w:rsidRPr="00ED0310" w:rsidRDefault="00D60A88" w:rsidP="00D60A88">
            <w:pPr>
              <w:rPr>
                <w:rFonts w:cs="Arial"/>
                <w:sz w:val="24"/>
                <w:szCs w:val="24"/>
                <w:lang w:val="en-GB"/>
              </w:rPr>
            </w:pPr>
            <w:r w:rsidRPr="00ED0310">
              <w:rPr>
                <w:b/>
                <w:bCs/>
                <w:sz w:val="24"/>
                <w:szCs w:val="24"/>
                <w:lang w:val="en-GB"/>
              </w:rPr>
              <w:t>Requirement</w:t>
            </w:r>
          </w:p>
        </w:tc>
        <w:tc>
          <w:tcPr>
            <w:tcW w:w="4961" w:type="dxa"/>
            <w:shd w:val="clear" w:color="auto" w:fill="D9D9D9" w:themeFill="background1" w:themeFillShade="D9"/>
          </w:tcPr>
          <w:p w14:paraId="587B1338" w14:textId="56BE4A45" w:rsidR="00D60A88" w:rsidRPr="00ED0310" w:rsidRDefault="00D60A88" w:rsidP="00D60A88">
            <w:pPr>
              <w:keepNext/>
              <w:keepLines/>
              <w:rPr>
                <w:rFonts w:cs="Arial"/>
                <w:sz w:val="24"/>
                <w:szCs w:val="24"/>
                <w:lang w:val="en-GB"/>
              </w:rPr>
            </w:pPr>
            <w:r w:rsidRPr="00ED0310">
              <w:rPr>
                <w:b/>
                <w:bCs/>
                <w:sz w:val="24"/>
                <w:szCs w:val="24"/>
                <w:lang w:val="en-GB"/>
              </w:rPr>
              <w:t>Evidence Required</w:t>
            </w:r>
          </w:p>
        </w:tc>
      </w:tr>
      <w:tr w:rsidR="00937020" w:rsidRPr="00ED0310" w14:paraId="05EB2179" w14:textId="77777777" w:rsidTr="00763446">
        <w:trPr>
          <w:tblHeader/>
        </w:trPr>
        <w:tc>
          <w:tcPr>
            <w:tcW w:w="4106" w:type="dxa"/>
          </w:tcPr>
          <w:p w14:paraId="6BDE836D" w14:textId="77777777" w:rsidR="00D60A88" w:rsidRPr="00ED0310" w:rsidRDefault="00D60A88" w:rsidP="00D60A88">
            <w:pPr>
              <w:rPr>
                <w:rFonts w:cs="Arial"/>
                <w:sz w:val="24"/>
                <w:szCs w:val="24"/>
                <w:lang w:val="en-GB"/>
              </w:rPr>
            </w:pPr>
            <w:r w:rsidRPr="00ED0310">
              <w:rPr>
                <w:rFonts w:cs="Arial"/>
                <w:sz w:val="24"/>
                <w:szCs w:val="24"/>
                <w:lang w:val="en-GB"/>
              </w:rPr>
              <w:t>The Tenderer shall have a satisfactory environmental management system governing how the organisation identifies, manages and monitors relevant environmental aspects of its operations.</w:t>
            </w:r>
          </w:p>
          <w:p w14:paraId="755541D2" w14:textId="7C7D3EC8" w:rsidR="00937020" w:rsidRPr="00ED0310" w:rsidRDefault="00937020" w:rsidP="00937020">
            <w:pPr>
              <w:rPr>
                <w:rFonts w:cs="Arial"/>
                <w:sz w:val="24"/>
                <w:szCs w:val="24"/>
                <w:lang w:val="en-GB"/>
              </w:rPr>
            </w:pPr>
          </w:p>
        </w:tc>
        <w:tc>
          <w:tcPr>
            <w:tcW w:w="4961" w:type="dxa"/>
          </w:tcPr>
          <w:p w14:paraId="0551D6B4" w14:textId="77777777" w:rsidR="00D60A88" w:rsidRPr="00ED0310" w:rsidRDefault="00D60A88" w:rsidP="00D60A88">
            <w:pPr>
              <w:rPr>
                <w:rFonts w:cs="Arial"/>
                <w:sz w:val="24"/>
                <w:szCs w:val="24"/>
                <w:lang w:val="en-GB"/>
              </w:rPr>
            </w:pPr>
            <w:r w:rsidRPr="00ED0310">
              <w:rPr>
                <w:rFonts w:cs="Arial"/>
                <w:sz w:val="24"/>
                <w:szCs w:val="24"/>
                <w:lang w:val="en-GB"/>
              </w:rPr>
              <w:t xml:space="preserve">A description of the Supplier’s environmental management system. The description </w:t>
            </w:r>
            <w:r w:rsidRPr="00ED0310">
              <w:rPr>
                <w:rFonts w:cs="Arial"/>
                <w:b/>
                <w:bCs/>
                <w:sz w:val="24"/>
                <w:szCs w:val="24"/>
                <w:lang w:val="en-GB"/>
              </w:rPr>
              <w:t>does not</w:t>
            </w:r>
            <w:r w:rsidRPr="00ED0310">
              <w:rPr>
                <w:rFonts w:cs="Arial"/>
                <w:sz w:val="24"/>
                <w:szCs w:val="24"/>
                <w:lang w:val="en-GB"/>
              </w:rPr>
              <w:t xml:space="preserve"> need to demonstrate compliance with any formal certification scheme but shall show that the system is appropriate and proportionate to the Supplier’s activities and the needs of the Contracting Authority. </w:t>
            </w:r>
            <w:r w:rsidRPr="00ED0310">
              <w:rPr>
                <w:rFonts w:cs="Arial"/>
                <w:sz w:val="24"/>
                <w:szCs w:val="24"/>
                <w:lang w:val="en-GB"/>
              </w:rPr>
              <w:br/>
            </w:r>
            <w:r w:rsidRPr="00ED0310">
              <w:rPr>
                <w:rFonts w:cs="Arial"/>
                <w:sz w:val="24"/>
                <w:szCs w:val="24"/>
                <w:lang w:val="en-GB"/>
              </w:rPr>
              <w:br/>
              <w:t>The qualification requirement shall also be deemed satisfied where the Supplier submits certificates issued by independent bodies demonstrating compliance with recognised environmental management systems or standards. In such cases, a separate description of the environmental management measures is not required.</w:t>
            </w:r>
          </w:p>
          <w:p w14:paraId="7E0A922B" w14:textId="77777777" w:rsidR="00937020" w:rsidRPr="00ED0310" w:rsidRDefault="00937020" w:rsidP="00937020">
            <w:pPr>
              <w:keepNext/>
              <w:rPr>
                <w:rFonts w:cs="Arial"/>
                <w:sz w:val="24"/>
                <w:szCs w:val="24"/>
                <w:lang w:val="en-GB"/>
              </w:rPr>
            </w:pPr>
          </w:p>
        </w:tc>
      </w:tr>
      <w:tr w:rsidR="00937020" w:rsidRPr="00ED0310" w14:paraId="174A16C3" w14:textId="77777777" w:rsidTr="00763446">
        <w:trPr>
          <w:tblHeader/>
        </w:trPr>
        <w:tc>
          <w:tcPr>
            <w:tcW w:w="4106" w:type="dxa"/>
          </w:tcPr>
          <w:p w14:paraId="612595D7" w14:textId="77777777" w:rsidR="00D60A88" w:rsidRPr="00ED0310" w:rsidRDefault="00D60A88" w:rsidP="00D60A88">
            <w:pPr>
              <w:rPr>
                <w:rFonts w:cs="Arial"/>
                <w:sz w:val="24"/>
                <w:szCs w:val="24"/>
                <w:lang w:val="en-GB"/>
              </w:rPr>
            </w:pPr>
            <w:r w:rsidRPr="00ED0310">
              <w:rPr>
                <w:rFonts w:cs="Arial"/>
                <w:sz w:val="24"/>
                <w:szCs w:val="24"/>
                <w:lang w:val="en-GB"/>
              </w:rPr>
              <w:t>The Tenderer shall have a satisfactory quality management system governing how the organisation ensures and maintains the quality of its services and operations.</w:t>
            </w:r>
          </w:p>
          <w:p w14:paraId="30668F26" w14:textId="4048B746" w:rsidR="00937020" w:rsidRPr="00ED0310" w:rsidRDefault="00937020" w:rsidP="00937020">
            <w:pPr>
              <w:rPr>
                <w:rFonts w:cs="Arial"/>
                <w:sz w:val="24"/>
                <w:szCs w:val="24"/>
                <w:lang w:val="en-GB"/>
              </w:rPr>
            </w:pPr>
          </w:p>
        </w:tc>
        <w:tc>
          <w:tcPr>
            <w:tcW w:w="4961" w:type="dxa"/>
          </w:tcPr>
          <w:p w14:paraId="4045DA1A" w14:textId="77777777" w:rsidR="00D60A88" w:rsidRPr="00ED0310" w:rsidRDefault="00D60A88" w:rsidP="00D60A88">
            <w:pPr>
              <w:rPr>
                <w:rFonts w:cs="Arial"/>
                <w:sz w:val="24"/>
                <w:szCs w:val="24"/>
                <w:lang w:val="en-GB"/>
              </w:rPr>
            </w:pPr>
            <w:r w:rsidRPr="00ED0310">
              <w:rPr>
                <w:rFonts w:cs="Arial"/>
                <w:sz w:val="24"/>
                <w:szCs w:val="24"/>
                <w:lang w:val="en-GB"/>
              </w:rPr>
              <w:t xml:space="preserve">A description of the Supplier’s quality management system. The description </w:t>
            </w:r>
            <w:r w:rsidRPr="00ED0310">
              <w:rPr>
                <w:rFonts w:cs="Arial"/>
                <w:b/>
                <w:bCs/>
                <w:sz w:val="24"/>
                <w:szCs w:val="24"/>
                <w:lang w:val="en-GB"/>
              </w:rPr>
              <w:t>does not</w:t>
            </w:r>
            <w:r w:rsidRPr="00ED0310">
              <w:rPr>
                <w:rFonts w:cs="Arial"/>
                <w:sz w:val="24"/>
                <w:szCs w:val="24"/>
                <w:lang w:val="en-GB"/>
              </w:rPr>
              <w:t xml:space="preserve"> need to demonstrate compliance with any formal certification scheme but shall show that the system is appropriate and proportionate to the Supplier’s activities and the needs of the Contracting Authority. </w:t>
            </w:r>
            <w:r w:rsidRPr="00ED0310">
              <w:rPr>
                <w:rFonts w:cs="Arial"/>
                <w:sz w:val="24"/>
                <w:szCs w:val="24"/>
                <w:lang w:val="en-GB"/>
              </w:rPr>
              <w:br/>
            </w:r>
            <w:r w:rsidRPr="00ED0310">
              <w:rPr>
                <w:rFonts w:cs="Arial"/>
                <w:sz w:val="24"/>
                <w:szCs w:val="24"/>
                <w:lang w:val="en-GB"/>
              </w:rPr>
              <w:br/>
              <w:t>The qualification requirement shall also be deemed satisfied where the Supplier submits certificates issued by independent bodies demonstrating compliance with recognised quality management systems or standards. In such cases, a separate description of the quality management system is not required.</w:t>
            </w:r>
          </w:p>
          <w:p w14:paraId="78900838" w14:textId="77777777" w:rsidR="00937020" w:rsidRPr="00ED0310" w:rsidRDefault="00937020" w:rsidP="00937020">
            <w:pPr>
              <w:spacing w:before="60" w:after="60"/>
              <w:rPr>
                <w:rFonts w:cs="Arial"/>
                <w:sz w:val="24"/>
                <w:szCs w:val="24"/>
                <w:lang w:val="en-GB"/>
              </w:rPr>
            </w:pPr>
          </w:p>
        </w:tc>
      </w:tr>
    </w:tbl>
    <w:p w14:paraId="55CC6C6C" w14:textId="77777777" w:rsidR="008C31DD" w:rsidRPr="00ED0310" w:rsidRDefault="008C31DD" w:rsidP="008C31DD">
      <w:pPr>
        <w:rPr>
          <w:lang w:val="en-GB"/>
        </w:rPr>
      </w:pPr>
    </w:p>
    <w:p w14:paraId="46268BB3" w14:textId="4A49E08F" w:rsidR="001678F0" w:rsidRPr="00ED0310" w:rsidRDefault="001678F0" w:rsidP="001678F0">
      <w:pPr>
        <w:rPr>
          <w:lang w:val="en-GB"/>
        </w:rPr>
      </w:pPr>
      <w:bookmarkStart w:id="38" w:name="_Toc472411156"/>
    </w:p>
    <w:p w14:paraId="0F389F8D" w14:textId="77777777" w:rsidR="00DF50C1" w:rsidRPr="00ED0310" w:rsidRDefault="00DF50C1" w:rsidP="001678F0">
      <w:pPr>
        <w:rPr>
          <w:lang w:val="en-GB"/>
        </w:rPr>
      </w:pPr>
    </w:p>
    <w:p w14:paraId="3C128704" w14:textId="3BB5BC8C" w:rsidR="005F25E7" w:rsidRPr="00ED0310" w:rsidRDefault="00797B39" w:rsidP="00797B39">
      <w:pPr>
        <w:pStyle w:val="Overskrift1"/>
        <w:rPr>
          <w:lang w:val="en-GB"/>
        </w:rPr>
      </w:pPr>
      <w:bookmarkStart w:id="39" w:name="_Toc239756722"/>
      <w:bookmarkEnd w:id="38"/>
      <w:r w:rsidRPr="00ED0310">
        <w:rPr>
          <w:lang w:val="en-GB"/>
        </w:rPr>
        <w:t>REQUIREMENTS FOR THE TENDER</w:t>
      </w:r>
      <w:r w:rsidR="001D0976" w:rsidRPr="00ED0310">
        <w:rPr>
          <w:lang w:val="en-GB"/>
        </w:rPr>
        <w:t>:</w:t>
      </w:r>
      <w:bookmarkEnd w:id="39"/>
      <w:r w:rsidR="00070097" w:rsidRPr="00ED0310">
        <w:rPr>
          <w:lang w:val="en-GB"/>
        </w:rPr>
        <w:t xml:space="preserve"> </w:t>
      </w:r>
    </w:p>
    <w:p w14:paraId="2DD28869" w14:textId="0E481729" w:rsidR="005F25E7" w:rsidRPr="00ED0310" w:rsidRDefault="00181EEF" w:rsidP="00181EEF">
      <w:pPr>
        <w:pStyle w:val="Overskrift2"/>
        <w:rPr>
          <w:lang w:val="en-GB"/>
        </w:rPr>
      </w:pPr>
      <w:bookmarkStart w:id="40" w:name="_Toc239756723"/>
      <w:r w:rsidRPr="00ED0310">
        <w:rPr>
          <w:lang w:val="en-GB"/>
        </w:rPr>
        <w:t>PREPARATION AND SUBMISSION OF THE TENDER</w:t>
      </w:r>
      <w:r w:rsidR="001D0976" w:rsidRPr="00ED0310">
        <w:rPr>
          <w:lang w:val="en-GB"/>
        </w:rPr>
        <w:t>:</w:t>
      </w:r>
      <w:bookmarkEnd w:id="40"/>
    </w:p>
    <w:p w14:paraId="0C02392C" w14:textId="77777777" w:rsidR="00ED49D4" w:rsidRPr="00ED0310" w:rsidRDefault="00ED49D4" w:rsidP="00ED49D4">
      <w:pPr>
        <w:pStyle w:val="Brdtekst-frsteinnrykk"/>
        <w:rPr>
          <w:sz w:val="24"/>
          <w:szCs w:val="24"/>
          <w:lang w:val="en-GB"/>
        </w:rPr>
      </w:pPr>
    </w:p>
    <w:p w14:paraId="25BE418D" w14:textId="7F29F108" w:rsidR="001032E7" w:rsidRPr="00ED0310" w:rsidRDefault="004C287C" w:rsidP="001032E7">
      <w:pPr>
        <w:rPr>
          <w:sz w:val="24"/>
          <w:szCs w:val="24"/>
          <w:lang w:val="en-GB"/>
        </w:rPr>
      </w:pPr>
      <w:r w:rsidRPr="00ED0310">
        <w:rPr>
          <w:sz w:val="24"/>
          <w:szCs w:val="24"/>
          <w:lang w:val="en-GB"/>
        </w:rPr>
        <w:t>The Tender shall be submitted electronically through the Procurement Portal. Access to the system is available at:</w:t>
      </w:r>
      <w:r w:rsidR="00225E03" w:rsidRPr="00ED0310">
        <w:rPr>
          <w:sz w:val="24"/>
          <w:szCs w:val="24"/>
          <w:lang w:val="en-GB"/>
        </w:rPr>
        <w:t xml:space="preserve"> </w:t>
      </w:r>
      <w:hyperlink r:id="rId13" w:history="1">
        <w:r w:rsidR="00225E03" w:rsidRPr="00ED0310">
          <w:rPr>
            <w:rStyle w:val="Hyperkobling"/>
            <w:sz w:val="24"/>
            <w:szCs w:val="24"/>
            <w:lang w:val="en-GB"/>
          </w:rPr>
          <w:t>https://eu.eu-supply.com/login.asp?B=</w:t>
        </w:r>
      </w:hyperlink>
      <w:r w:rsidR="00225E03" w:rsidRPr="00ED0310">
        <w:rPr>
          <w:sz w:val="24"/>
          <w:szCs w:val="24"/>
          <w:lang w:val="en-GB"/>
        </w:rPr>
        <w:t xml:space="preserve"> </w:t>
      </w:r>
    </w:p>
    <w:p w14:paraId="3476EAFD" w14:textId="77777777" w:rsidR="00176056" w:rsidRPr="00ED0310" w:rsidRDefault="00176056" w:rsidP="00176056">
      <w:pPr>
        <w:rPr>
          <w:lang w:val="en-GB"/>
        </w:rPr>
      </w:pPr>
    </w:p>
    <w:p w14:paraId="09397920" w14:textId="187B3FC2" w:rsidR="00176056" w:rsidRPr="00ED0310" w:rsidRDefault="00225E03" w:rsidP="00176056">
      <w:pPr>
        <w:rPr>
          <w:sz w:val="24"/>
          <w:szCs w:val="24"/>
          <w:lang w:val="en-GB"/>
        </w:rPr>
      </w:pPr>
      <w:r w:rsidRPr="00ED0310">
        <w:rPr>
          <w:sz w:val="24"/>
          <w:szCs w:val="24"/>
          <w:lang w:val="en-GB"/>
        </w:rPr>
        <w:t>The Tender shall comprise the following parts</w:t>
      </w:r>
      <w:r w:rsidR="00176056" w:rsidRPr="00ED0310">
        <w:rPr>
          <w:sz w:val="24"/>
          <w:szCs w:val="24"/>
          <w:lang w:val="en-GB"/>
        </w:rPr>
        <w:t>:</w:t>
      </w:r>
    </w:p>
    <w:p w14:paraId="66B209FB" w14:textId="77777777" w:rsidR="003740A5" w:rsidRPr="00ED0310" w:rsidRDefault="003740A5" w:rsidP="00176056">
      <w:pPr>
        <w:rPr>
          <w:sz w:val="24"/>
          <w:szCs w:val="24"/>
          <w:lang w:val="en-GB"/>
        </w:rPr>
      </w:pPr>
    </w:p>
    <w:p w14:paraId="41995903" w14:textId="5D0C51B3" w:rsidR="005257ED" w:rsidRPr="00ED0310" w:rsidRDefault="003740A5">
      <w:pPr>
        <w:numPr>
          <w:ilvl w:val="0"/>
          <w:numId w:val="2"/>
        </w:numPr>
        <w:rPr>
          <w:rFonts w:cs="Arial"/>
          <w:sz w:val="24"/>
          <w:szCs w:val="24"/>
          <w:lang w:val="en-GB"/>
        </w:rPr>
      </w:pPr>
      <w:bookmarkStart w:id="41" w:name="_Hlk13054231"/>
      <w:r w:rsidRPr="00ED0310">
        <w:rPr>
          <w:rFonts w:cs="Arial"/>
          <w:sz w:val="24"/>
          <w:szCs w:val="24"/>
          <w:lang w:val="en-GB"/>
        </w:rPr>
        <w:t>Tender letter</w:t>
      </w:r>
    </w:p>
    <w:p w14:paraId="35436880" w14:textId="77777777" w:rsidR="007E3A78" w:rsidRPr="00ED0310" w:rsidRDefault="007E3A78">
      <w:pPr>
        <w:pStyle w:val="Listeavsnitt"/>
        <w:numPr>
          <w:ilvl w:val="1"/>
          <w:numId w:val="2"/>
        </w:numPr>
        <w:rPr>
          <w:rFonts w:ascii="Arial" w:hAnsi="Arial" w:cs="Arial"/>
          <w:sz w:val="24"/>
          <w:szCs w:val="24"/>
          <w:lang w:val="en-GB"/>
        </w:rPr>
      </w:pPr>
      <w:r w:rsidRPr="00ED0310">
        <w:rPr>
          <w:rFonts w:ascii="Arial" w:hAnsi="Arial" w:cs="Arial"/>
          <w:sz w:val="24"/>
          <w:szCs w:val="24"/>
          <w:lang w:val="en-GB"/>
        </w:rPr>
        <w:t>The Tender Letter shall constitute the Tenderer's acceptance of the Procurement Documents, unless clear and unambiguous reservations are expressly stated.</w:t>
      </w:r>
    </w:p>
    <w:p w14:paraId="693DA5D6" w14:textId="172C3288" w:rsidR="00176056" w:rsidRPr="00ED0310" w:rsidRDefault="00CC0BAC">
      <w:pPr>
        <w:numPr>
          <w:ilvl w:val="0"/>
          <w:numId w:val="2"/>
        </w:numPr>
        <w:rPr>
          <w:rFonts w:cs="Arial"/>
          <w:sz w:val="24"/>
          <w:szCs w:val="24"/>
          <w:lang w:val="en-GB"/>
        </w:rPr>
      </w:pPr>
      <w:r w:rsidRPr="00ED0310">
        <w:rPr>
          <w:rFonts w:cs="Arial"/>
          <w:sz w:val="24"/>
          <w:szCs w:val="24"/>
          <w:lang w:val="en-GB"/>
        </w:rPr>
        <w:t>The Tenderer's response to the Contracting Authority's requirements</w:t>
      </w:r>
      <w:r w:rsidR="00C91CA0">
        <w:rPr>
          <w:rFonts w:cs="Arial"/>
          <w:sz w:val="24"/>
          <w:szCs w:val="24"/>
          <w:lang w:val="en-GB"/>
        </w:rPr>
        <w:t xml:space="preserve"> (4.3)</w:t>
      </w:r>
    </w:p>
    <w:bookmarkEnd w:id="41"/>
    <w:p w14:paraId="7D0FF049" w14:textId="0FEA65FC" w:rsidR="00176056" w:rsidRPr="00ED0310" w:rsidRDefault="00CC0BAC">
      <w:pPr>
        <w:numPr>
          <w:ilvl w:val="0"/>
          <w:numId w:val="2"/>
        </w:numPr>
        <w:rPr>
          <w:rFonts w:cs="Arial"/>
          <w:sz w:val="24"/>
          <w:szCs w:val="24"/>
          <w:lang w:val="en-GB"/>
        </w:rPr>
      </w:pPr>
      <w:r w:rsidRPr="00ED0310">
        <w:rPr>
          <w:rFonts w:cs="Arial"/>
          <w:sz w:val="24"/>
          <w:szCs w:val="24"/>
          <w:lang w:val="en-GB"/>
        </w:rPr>
        <w:t>Completed Pricing Schedule</w:t>
      </w:r>
    </w:p>
    <w:p w14:paraId="09940D21" w14:textId="1EDFB020" w:rsidR="004C0A4B" w:rsidRPr="00ED0310" w:rsidRDefault="003B4FAE">
      <w:pPr>
        <w:numPr>
          <w:ilvl w:val="0"/>
          <w:numId w:val="2"/>
        </w:numPr>
        <w:rPr>
          <w:rFonts w:cs="Arial"/>
          <w:sz w:val="24"/>
          <w:szCs w:val="24"/>
          <w:lang w:val="en-GB"/>
        </w:rPr>
      </w:pPr>
      <w:r w:rsidRPr="00ED0310">
        <w:rPr>
          <w:rFonts w:cs="Arial"/>
          <w:sz w:val="24"/>
          <w:szCs w:val="24"/>
          <w:lang w:val="en-GB"/>
        </w:rPr>
        <w:t>Responses to all Award Criteria</w:t>
      </w:r>
    </w:p>
    <w:p w14:paraId="6AB8AE8F" w14:textId="18041CDE" w:rsidR="005F25E7" w:rsidRPr="00ED0310" w:rsidRDefault="000C06B0" w:rsidP="000C06B0">
      <w:pPr>
        <w:pStyle w:val="Overskrift2"/>
        <w:rPr>
          <w:lang w:val="en-GB"/>
        </w:rPr>
      </w:pPr>
      <w:bookmarkStart w:id="42" w:name="_Toc239756724"/>
      <w:r w:rsidRPr="00ED0310">
        <w:rPr>
          <w:lang w:val="en-GB"/>
        </w:rPr>
        <w:t>RESERVATIONS, DEVIATIONS AND CLARIFICATIONS</w:t>
      </w:r>
      <w:r w:rsidR="001D0976" w:rsidRPr="00ED0310">
        <w:rPr>
          <w:lang w:val="en-GB"/>
        </w:rPr>
        <w:t>:</w:t>
      </w:r>
      <w:bookmarkEnd w:id="42"/>
    </w:p>
    <w:p w14:paraId="38289A13" w14:textId="77777777" w:rsidR="001D0976" w:rsidRPr="00ED0310" w:rsidRDefault="001D0976" w:rsidP="005F25E7">
      <w:pPr>
        <w:rPr>
          <w:sz w:val="24"/>
          <w:szCs w:val="24"/>
          <w:lang w:val="en-GB"/>
        </w:rPr>
      </w:pPr>
    </w:p>
    <w:p w14:paraId="5AD06418" w14:textId="77777777" w:rsidR="007266BA" w:rsidRPr="00ED0310" w:rsidRDefault="007266BA" w:rsidP="007266BA">
      <w:pPr>
        <w:rPr>
          <w:sz w:val="24"/>
          <w:szCs w:val="24"/>
          <w:lang w:val="en-GB"/>
        </w:rPr>
      </w:pPr>
      <w:r w:rsidRPr="00ED0310">
        <w:rPr>
          <w:sz w:val="24"/>
          <w:szCs w:val="24"/>
          <w:lang w:val="en-GB"/>
        </w:rPr>
        <w:t>Any reservations or deviations shall be included in the Tender Letter and described clearly and specifically, including their impact on price, quality, quantity and the Supplier’s ability to perform the Contract. Reservations or deviations that are not identified in the Tender Letter, or that are not discovered during the evaluation of the Tender, may not be invoked by the Tenderer following contract award.</w:t>
      </w:r>
    </w:p>
    <w:p w14:paraId="4AE9BAFC" w14:textId="77777777" w:rsidR="007266BA" w:rsidRPr="00ED0310" w:rsidRDefault="007266BA" w:rsidP="007266BA">
      <w:pPr>
        <w:rPr>
          <w:sz w:val="24"/>
          <w:szCs w:val="24"/>
          <w:lang w:val="en-GB"/>
        </w:rPr>
      </w:pPr>
    </w:p>
    <w:p w14:paraId="079CD3C0" w14:textId="77777777" w:rsidR="007266BA" w:rsidRPr="00ED0310" w:rsidRDefault="007266BA" w:rsidP="007266BA">
      <w:pPr>
        <w:rPr>
          <w:sz w:val="24"/>
          <w:szCs w:val="24"/>
          <w:lang w:val="en-GB"/>
        </w:rPr>
      </w:pPr>
      <w:r w:rsidRPr="00ED0310">
        <w:rPr>
          <w:sz w:val="24"/>
          <w:szCs w:val="24"/>
          <w:lang w:val="en-GB"/>
        </w:rPr>
        <w:t>Should the Contracting Authorities identify any reservations or deviations in the Tender prior to contract signature, and the Supplier maintains such reservations or deviations, they may result in the Tender being rejected, cf. the provisions regarding mandatory and discretionary rejection set out below. This shall apply irrespective of whether the reservation or deviation has been expressly identified in the Tender Letter. If such circumstances are identified after the contract award decision has been made, the Contracting Authorities may revoke the award decision and award the Contract to the Tender ranked second.</w:t>
      </w:r>
    </w:p>
    <w:p w14:paraId="631FA432" w14:textId="77777777" w:rsidR="007266BA" w:rsidRPr="00ED0310" w:rsidRDefault="007266BA" w:rsidP="007266BA">
      <w:pPr>
        <w:rPr>
          <w:sz w:val="24"/>
          <w:szCs w:val="24"/>
          <w:lang w:val="en-GB"/>
        </w:rPr>
      </w:pPr>
    </w:p>
    <w:p w14:paraId="267416DD" w14:textId="77777777" w:rsidR="007266BA" w:rsidRPr="00ED0310" w:rsidRDefault="007266BA" w:rsidP="007266BA">
      <w:pPr>
        <w:rPr>
          <w:sz w:val="24"/>
          <w:szCs w:val="24"/>
          <w:lang w:val="en-GB"/>
        </w:rPr>
      </w:pPr>
      <w:r w:rsidRPr="00ED0310">
        <w:rPr>
          <w:sz w:val="24"/>
          <w:szCs w:val="24"/>
          <w:lang w:val="en-GB"/>
        </w:rPr>
        <w:t>Tenderers are reminded that the Contracting Authorities may reject any Tender containing reservations, deviations, ambiguities or similar deficiencies unless such matters are considered insignificant, cf. Section 24-8(2)(a) and (e) of the Procurement Regulations. Tenderers are therefore strongly encouraged to seek clarification through the Procurement Portal prior to submitting their Tender rather than including reservations or deviations, as doing so will always entail a risk of rejection.</w:t>
      </w:r>
    </w:p>
    <w:p w14:paraId="5084D926" w14:textId="77777777" w:rsidR="001D0976" w:rsidRPr="00ED0310" w:rsidRDefault="001D0976" w:rsidP="005F25E7">
      <w:pPr>
        <w:rPr>
          <w:sz w:val="24"/>
          <w:szCs w:val="24"/>
          <w:lang w:val="en-GB"/>
        </w:rPr>
      </w:pPr>
    </w:p>
    <w:p w14:paraId="104EF5DF" w14:textId="4C28CC4E" w:rsidR="00A341F6" w:rsidRPr="00ED0310" w:rsidRDefault="00216C30" w:rsidP="00216C30">
      <w:pPr>
        <w:pStyle w:val="Overskrift1"/>
        <w:rPr>
          <w:lang w:val="en-GB"/>
        </w:rPr>
      </w:pPr>
      <w:bookmarkStart w:id="43" w:name="_Toc239756725"/>
      <w:r w:rsidRPr="00ED0310">
        <w:rPr>
          <w:lang w:val="en-GB"/>
        </w:rPr>
        <w:t>DESCRIPTION OF THE SERVICES</w:t>
      </w:r>
      <w:r w:rsidR="00434B5C">
        <w:rPr>
          <w:lang w:val="en-GB"/>
        </w:rPr>
        <w:t>:</w:t>
      </w:r>
      <w:bookmarkEnd w:id="43"/>
    </w:p>
    <w:p w14:paraId="42E4DEC0" w14:textId="5AEF1E9E" w:rsidR="00921F00" w:rsidRPr="00ED0310" w:rsidRDefault="00200214" w:rsidP="00200214">
      <w:pPr>
        <w:pStyle w:val="Overskrift2"/>
        <w:rPr>
          <w:lang w:val="en-GB"/>
        </w:rPr>
      </w:pPr>
      <w:bookmarkStart w:id="44" w:name="_Toc239756726"/>
      <w:r w:rsidRPr="00ED0310">
        <w:rPr>
          <w:lang w:val="en-GB"/>
        </w:rPr>
        <w:t>DESCRIPTION OF THE SERVICES</w:t>
      </w:r>
      <w:r w:rsidR="00A35899" w:rsidRPr="00ED0310">
        <w:rPr>
          <w:lang w:val="en-GB"/>
        </w:rPr>
        <w:t>:</w:t>
      </w:r>
      <w:bookmarkEnd w:id="44"/>
    </w:p>
    <w:p w14:paraId="79A3A237" w14:textId="77777777" w:rsidR="002815F8" w:rsidRPr="00ED0310" w:rsidRDefault="002815F8" w:rsidP="00921F00">
      <w:pPr>
        <w:rPr>
          <w:highlight w:val="yellow"/>
          <w:lang w:val="en-GB"/>
        </w:rPr>
      </w:pPr>
    </w:p>
    <w:p w14:paraId="496BBB26" w14:textId="06D574FA" w:rsidR="00921F00" w:rsidRPr="00ED0310" w:rsidRDefault="008D70E9" w:rsidP="00921F00">
      <w:pPr>
        <w:rPr>
          <w:highlight w:val="yellow"/>
          <w:lang w:val="en-GB"/>
        </w:rPr>
      </w:pPr>
      <w:r w:rsidRPr="00ED0310">
        <w:rPr>
          <w:sz w:val="24"/>
          <w:szCs w:val="24"/>
          <w:lang w:val="en-GB"/>
        </w:rPr>
        <w:t xml:space="preserve">Please see the attached Technical specification and all the other attached documents for description of scope of </w:t>
      </w:r>
      <w:r w:rsidR="00AB6268" w:rsidRPr="00ED0310">
        <w:rPr>
          <w:sz w:val="24"/>
          <w:szCs w:val="24"/>
          <w:lang w:val="en-GB"/>
        </w:rPr>
        <w:t xml:space="preserve">services. </w:t>
      </w:r>
    </w:p>
    <w:p w14:paraId="4EFB6367" w14:textId="77777777" w:rsidR="00921F00" w:rsidRPr="00ED0310" w:rsidRDefault="00921F00" w:rsidP="00921F00">
      <w:pPr>
        <w:pStyle w:val="Brdtekst-frsteinnrykk"/>
        <w:ind w:firstLine="0"/>
        <w:rPr>
          <w:rFonts w:ascii="Arial" w:eastAsiaTheme="minorHAnsi" w:hAnsi="Arial" w:cs="Arial"/>
          <w:sz w:val="24"/>
          <w:szCs w:val="24"/>
          <w:lang w:val="en-GB"/>
        </w:rPr>
      </w:pPr>
      <w:bookmarkStart w:id="45" w:name="_Hlk13054632"/>
    </w:p>
    <w:p w14:paraId="19F8A991" w14:textId="04B32898" w:rsidR="00936347" w:rsidRPr="00ED0310" w:rsidRDefault="00A1071F" w:rsidP="00A1071F">
      <w:pPr>
        <w:pStyle w:val="Overskrift1"/>
        <w:rPr>
          <w:lang w:val="en-GB"/>
        </w:rPr>
      </w:pPr>
      <w:bookmarkStart w:id="46" w:name="_Toc239756727"/>
      <w:r w:rsidRPr="00ED0310">
        <w:rPr>
          <w:lang w:val="en-GB"/>
        </w:rPr>
        <w:t>AWARD OF THE CONTRACT</w:t>
      </w:r>
      <w:r w:rsidR="00936347" w:rsidRPr="00ED0310">
        <w:rPr>
          <w:lang w:val="en-GB"/>
        </w:rPr>
        <w:t>:</w:t>
      </w:r>
      <w:bookmarkEnd w:id="46"/>
    </w:p>
    <w:p w14:paraId="738DEE93" w14:textId="77777777" w:rsidR="00936347" w:rsidRPr="00ED0310" w:rsidRDefault="00936347" w:rsidP="00936347">
      <w:pPr>
        <w:rPr>
          <w:sz w:val="24"/>
          <w:szCs w:val="24"/>
          <w:lang w:val="en-GB"/>
        </w:rPr>
      </w:pPr>
    </w:p>
    <w:p w14:paraId="61A51572" w14:textId="3F5057C9" w:rsidR="009945CD" w:rsidRPr="00ED0310" w:rsidRDefault="009945CD" w:rsidP="009945CD">
      <w:pPr>
        <w:pStyle w:val="Brdtekst"/>
        <w:rPr>
          <w:rFonts w:ascii="Arial" w:hAnsi="Arial" w:cs="Arial"/>
          <w:sz w:val="24"/>
          <w:szCs w:val="24"/>
          <w:lang w:val="en-GB"/>
        </w:rPr>
      </w:pPr>
      <w:bookmarkStart w:id="47" w:name="_Toc472411162"/>
      <w:bookmarkEnd w:id="45"/>
      <w:r w:rsidRPr="00ED0310">
        <w:rPr>
          <w:rFonts w:ascii="Arial" w:hAnsi="Arial" w:cs="Arial"/>
          <w:sz w:val="24"/>
          <w:szCs w:val="24"/>
          <w:lang w:val="en-GB"/>
        </w:rPr>
        <w:lastRenderedPageBreak/>
        <w:t xml:space="preserve">The award of the Contract shall be based on the award criteria set out in Section </w:t>
      </w:r>
      <w:r w:rsidR="000E4F1E" w:rsidRPr="00ED0310">
        <w:rPr>
          <w:rFonts w:ascii="Arial" w:hAnsi="Arial" w:cs="Arial"/>
          <w:sz w:val="24"/>
          <w:szCs w:val="24"/>
          <w:lang w:val="en-GB"/>
        </w:rPr>
        <w:t>8</w:t>
      </w:r>
      <w:r w:rsidRPr="00ED0310">
        <w:rPr>
          <w:rFonts w:ascii="Arial" w:hAnsi="Arial" w:cs="Arial"/>
          <w:sz w:val="24"/>
          <w:szCs w:val="24"/>
          <w:lang w:val="en-GB"/>
        </w:rPr>
        <w:t xml:space="preserve"> – Award Criteria.</w:t>
      </w:r>
    </w:p>
    <w:p w14:paraId="29022DE9" w14:textId="77777777" w:rsidR="009945CD" w:rsidRPr="00ED0310" w:rsidRDefault="009945CD" w:rsidP="009945CD">
      <w:pPr>
        <w:pStyle w:val="Brdtekst"/>
        <w:rPr>
          <w:rFonts w:ascii="Arial" w:hAnsi="Arial" w:cs="Arial"/>
          <w:sz w:val="24"/>
          <w:szCs w:val="24"/>
          <w:lang w:val="en-GB"/>
        </w:rPr>
      </w:pPr>
    </w:p>
    <w:p w14:paraId="15349AAC" w14:textId="77777777" w:rsidR="009945CD" w:rsidRPr="00ED0310" w:rsidRDefault="009945CD" w:rsidP="009945CD">
      <w:pPr>
        <w:pStyle w:val="Brdtekst"/>
        <w:rPr>
          <w:rFonts w:ascii="Arial" w:hAnsi="Arial" w:cs="Arial"/>
          <w:sz w:val="24"/>
          <w:szCs w:val="24"/>
          <w:lang w:val="en-GB"/>
        </w:rPr>
      </w:pPr>
      <w:r w:rsidRPr="00ED0310">
        <w:rPr>
          <w:rFonts w:ascii="Arial" w:hAnsi="Arial" w:cs="Arial"/>
          <w:sz w:val="24"/>
          <w:szCs w:val="24"/>
          <w:lang w:val="en-GB"/>
        </w:rPr>
        <w:t>The Contracting Authorities’ decision regarding the award of the Contract will be communicated in writing to all Tenderers within a reasonable period prior to contract signature. A Standstill Period of eleven (11) calendar days shall apply from the date on which the contract award notification is issued.</w:t>
      </w:r>
    </w:p>
    <w:p w14:paraId="6E868902" w14:textId="77777777" w:rsidR="009945CD" w:rsidRPr="00ED0310" w:rsidRDefault="009945CD" w:rsidP="009945CD">
      <w:pPr>
        <w:pStyle w:val="Brdtekst"/>
        <w:rPr>
          <w:rFonts w:ascii="Arial" w:hAnsi="Arial" w:cs="Arial"/>
          <w:sz w:val="24"/>
          <w:szCs w:val="24"/>
          <w:lang w:val="en-GB"/>
        </w:rPr>
      </w:pPr>
    </w:p>
    <w:p w14:paraId="1E1E6D50" w14:textId="77777777" w:rsidR="009945CD" w:rsidRPr="00ED0310" w:rsidRDefault="009945CD" w:rsidP="009945CD">
      <w:pPr>
        <w:pStyle w:val="Brdtekst"/>
        <w:rPr>
          <w:rFonts w:ascii="Arial" w:hAnsi="Arial" w:cs="Arial"/>
          <w:sz w:val="24"/>
          <w:szCs w:val="24"/>
          <w:lang w:val="en-GB"/>
        </w:rPr>
      </w:pPr>
      <w:r w:rsidRPr="00ED0310">
        <w:rPr>
          <w:rFonts w:ascii="Arial" w:hAnsi="Arial" w:cs="Arial"/>
          <w:sz w:val="24"/>
          <w:szCs w:val="24"/>
          <w:lang w:val="en-GB"/>
        </w:rPr>
        <w:t>The Contract will not be entered into until the expiry of the Standstill Period.</w:t>
      </w:r>
    </w:p>
    <w:p w14:paraId="37A3E559" w14:textId="77777777" w:rsidR="009945CD" w:rsidRPr="00ED0310" w:rsidRDefault="009945CD" w:rsidP="009945CD">
      <w:pPr>
        <w:pStyle w:val="Brdtekst"/>
        <w:rPr>
          <w:rFonts w:ascii="Arial" w:hAnsi="Arial" w:cs="Arial"/>
          <w:sz w:val="24"/>
          <w:szCs w:val="24"/>
          <w:lang w:val="en-GB"/>
        </w:rPr>
      </w:pPr>
    </w:p>
    <w:p w14:paraId="10544BB7" w14:textId="77777777" w:rsidR="009945CD" w:rsidRPr="00ED0310" w:rsidRDefault="009945CD" w:rsidP="009945CD">
      <w:pPr>
        <w:pStyle w:val="Brdtekst"/>
        <w:rPr>
          <w:rFonts w:ascii="Arial" w:hAnsi="Arial" w:cs="Arial"/>
          <w:sz w:val="24"/>
          <w:szCs w:val="24"/>
          <w:lang w:val="en-GB"/>
        </w:rPr>
      </w:pPr>
      <w:r w:rsidRPr="00ED0310">
        <w:rPr>
          <w:rFonts w:ascii="Arial" w:hAnsi="Arial" w:cs="Arial"/>
          <w:sz w:val="24"/>
          <w:szCs w:val="24"/>
          <w:lang w:val="en-GB"/>
        </w:rPr>
        <w:t>Contract signature is subject to the Contracting Authorities obtaining all necessary internal approvals.</w:t>
      </w:r>
    </w:p>
    <w:p w14:paraId="5F855D07" w14:textId="77777777" w:rsidR="009945CD" w:rsidRPr="00ED0310" w:rsidRDefault="009945CD" w:rsidP="009945CD">
      <w:pPr>
        <w:pStyle w:val="Brdtekst"/>
        <w:rPr>
          <w:rFonts w:ascii="Arial" w:hAnsi="Arial" w:cs="Arial"/>
          <w:sz w:val="24"/>
          <w:szCs w:val="24"/>
          <w:lang w:val="en-GB"/>
        </w:rPr>
      </w:pPr>
    </w:p>
    <w:p w14:paraId="44AD0BC7" w14:textId="7DDA486A" w:rsidR="001C653D" w:rsidRPr="00ED0310" w:rsidRDefault="0043371A" w:rsidP="0043371A">
      <w:pPr>
        <w:pStyle w:val="Overskrift1"/>
        <w:rPr>
          <w:lang w:val="en-GB"/>
        </w:rPr>
      </w:pPr>
      <w:bookmarkStart w:id="48" w:name="_Toc239756728"/>
      <w:bookmarkStart w:id="49" w:name="_Toc223339935"/>
      <w:bookmarkEnd w:id="47"/>
      <w:r w:rsidRPr="00ED0310">
        <w:rPr>
          <w:lang w:val="en-GB"/>
        </w:rPr>
        <w:t>AWARD CRITERIA AND EVALUATION MODEL</w:t>
      </w:r>
      <w:r w:rsidR="001C653D" w:rsidRPr="00ED0310">
        <w:rPr>
          <w:lang w:val="en-GB"/>
        </w:rPr>
        <w:t>:</w:t>
      </w:r>
      <w:bookmarkEnd w:id="48"/>
    </w:p>
    <w:p w14:paraId="3DA9B58C" w14:textId="36A4C3E0" w:rsidR="001C653D" w:rsidRPr="00ED0310" w:rsidRDefault="006037B6" w:rsidP="006037B6">
      <w:pPr>
        <w:pStyle w:val="Overskrift2"/>
        <w:rPr>
          <w:lang w:val="en-GB"/>
        </w:rPr>
      </w:pPr>
      <w:bookmarkStart w:id="50" w:name="_Toc239756729"/>
      <w:r w:rsidRPr="00ED0310">
        <w:rPr>
          <w:lang w:val="en-GB"/>
        </w:rPr>
        <w:t>AWARD CRITERIA</w:t>
      </w:r>
      <w:r w:rsidR="001C653D" w:rsidRPr="00ED0310">
        <w:rPr>
          <w:lang w:val="en-GB"/>
        </w:rPr>
        <w:t>:</w:t>
      </w:r>
      <w:bookmarkEnd w:id="50"/>
    </w:p>
    <w:p w14:paraId="5FED4115" w14:textId="77777777" w:rsidR="00C7570F" w:rsidRPr="00ED0310" w:rsidRDefault="00C7570F" w:rsidP="00C7570F">
      <w:pPr>
        <w:pStyle w:val="Brdtekst"/>
        <w:rPr>
          <w:rFonts w:ascii="Arial" w:hAnsi="Arial" w:cs="Arial"/>
          <w:i/>
          <w:sz w:val="24"/>
          <w:szCs w:val="24"/>
          <w:lang w:val="en-GB"/>
        </w:rPr>
      </w:pPr>
      <w:bookmarkStart w:id="51" w:name="_Hlk13054310"/>
      <w:bookmarkStart w:id="52" w:name="_Toc472411164"/>
      <w:bookmarkEnd w:id="49"/>
    </w:p>
    <w:bookmarkEnd w:id="51"/>
    <w:p w14:paraId="3F9DDF78" w14:textId="77777777" w:rsidR="00AE71ED" w:rsidRPr="00ED0310" w:rsidRDefault="00AE71ED" w:rsidP="00AE71ED">
      <w:pPr>
        <w:pStyle w:val="Brdtekst"/>
        <w:rPr>
          <w:rFonts w:ascii="Arial" w:hAnsi="Arial" w:cs="Arial"/>
          <w:sz w:val="24"/>
          <w:szCs w:val="24"/>
          <w:lang w:val="en-GB"/>
        </w:rPr>
      </w:pPr>
      <w:r w:rsidRPr="00ED0310">
        <w:rPr>
          <w:rFonts w:ascii="Arial" w:hAnsi="Arial" w:cs="Arial"/>
          <w:sz w:val="24"/>
          <w:szCs w:val="24"/>
          <w:lang w:val="en-GB"/>
        </w:rPr>
        <w:t xml:space="preserve">The Contract will be awarded to the Tender representing the </w:t>
      </w:r>
      <w:r w:rsidRPr="00ED0310">
        <w:rPr>
          <w:rFonts w:ascii="Arial" w:hAnsi="Arial" w:cs="Arial"/>
          <w:b/>
          <w:bCs/>
          <w:sz w:val="24"/>
          <w:szCs w:val="24"/>
          <w:lang w:val="en-GB"/>
        </w:rPr>
        <w:t>best price-quality ratio</w:t>
      </w:r>
      <w:r w:rsidRPr="00ED0310">
        <w:rPr>
          <w:rFonts w:ascii="Arial" w:hAnsi="Arial" w:cs="Arial"/>
          <w:sz w:val="24"/>
          <w:szCs w:val="24"/>
          <w:lang w:val="en-GB"/>
        </w:rPr>
        <w:t xml:space="preserve"> based on the following criteria:</w:t>
      </w:r>
    </w:p>
    <w:p w14:paraId="3F5400C4" w14:textId="77777777" w:rsidR="00AE71ED" w:rsidRPr="00ED0310" w:rsidRDefault="00AE71ED" w:rsidP="00AE71ED">
      <w:pPr>
        <w:pStyle w:val="Brdtekst"/>
        <w:rPr>
          <w:rFonts w:ascii="Arial" w:hAnsi="Arial" w:cs="Arial"/>
          <w:sz w:val="24"/>
          <w:szCs w:val="24"/>
          <w:lang w:val="en-GB"/>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37"/>
        <w:gridCol w:w="3686"/>
      </w:tblGrid>
      <w:tr w:rsidR="00AE71ED" w:rsidRPr="00ED0310" w14:paraId="61A3F5F8" w14:textId="77777777" w:rsidTr="00AE71ED">
        <w:trPr>
          <w:tblCellSpacing w:w="15" w:type="dxa"/>
        </w:trPr>
        <w:tc>
          <w:tcPr>
            <w:tcW w:w="519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692E420" w14:textId="77777777" w:rsidR="00AE71ED" w:rsidRPr="00ED0310" w:rsidRDefault="00AE71ED" w:rsidP="00AE71ED">
            <w:pPr>
              <w:pStyle w:val="Brdtekst"/>
              <w:rPr>
                <w:rFonts w:ascii="Arial" w:hAnsi="Arial" w:cs="Arial"/>
                <w:b/>
                <w:bCs/>
                <w:sz w:val="24"/>
                <w:szCs w:val="24"/>
                <w:lang w:val="en-GB"/>
              </w:rPr>
            </w:pPr>
            <w:r w:rsidRPr="00ED0310">
              <w:rPr>
                <w:rFonts w:ascii="Arial" w:hAnsi="Arial" w:cs="Arial"/>
                <w:b/>
                <w:bCs/>
                <w:sz w:val="24"/>
                <w:szCs w:val="24"/>
                <w:lang w:val="en-GB"/>
              </w:rPr>
              <w:t>Award Criterion</w:t>
            </w:r>
          </w:p>
        </w:tc>
        <w:tc>
          <w:tcPr>
            <w:tcW w:w="364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C4657D2" w14:textId="77777777" w:rsidR="00AE71ED" w:rsidRPr="00ED0310" w:rsidRDefault="00AE71ED" w:rsidP="00AE71ED">
            <w:pPr>
              <w:pStyle w:val="Brdtekst"/>
              <w:rPr>
                <w:rFonts w:ascii="Arial" w:hAnsi="Arial" w:cs="Arial"/>
                <w:b/>
                <w:bCs/>
                <w:sz w:val="24"/>
                <w:szCs w:val="24"/>
                <w:lang w:val="en-GB"/>
              </w:rPr>
            </w:pPr>
            <w:r w:rsidRPr="00ED0310">
              <w:rPr>
                <w:rFonts w:ascii="Arial" w:hAnsi="Arial" w:cs="Arial"/>
                <w:b/>
                <w:bCs/>
                <w:sz w:val="24"/>
                <w:szCs w:val="24"/>
                <w:lang w:val="en-GB"/>
              </w:rPr>
              <w:t>Weighting</w:t>
            </w:r>
          </w:p>
        </w:tc>
      </w:tr>
      <w:tr w:rsidR="00AE71ED" w:rsidRPr="00ED0310" w14:paraId="41490710" w14:textId="77777777" w:rsidTr="00AE71ED">
        <w:trPr>
          <w:tblCellSpacing w:w="15" w:type="dxa"/>
        </w:trPr>
        <w:tc>
          <w:tcPr>
            <w:tcW w:w="5192" w:type="dxa"/>
            <w:tcBorders>
              <w:top w:val="single" w:sz="6" w:space="0" w:color="E6E6E6"/>
              <w:left w:val="single" w:sz="6" w:space="0" w:color="E6E6E6"/>
              <w:bottom w:val="single" w:sz="6" w:space="0" w:color="E6E6E6"/>
              <w:right w:val="single" w:sz="6" w:space="0" w:color="E6E6E6"/>
            </w:tcBorders>
            <w:vAlign w:val="center"/>
            <w:hideMark/>
          </w:tcPr>
          <w:p w14:paraId="6A200D79" w14:textId="77777777" w:rsidR="00AE71ED" w:rsidRPr="00ED0310" w:rsidRDefault="00AE71ED" w:rsidP="00AE71ED">
            <w:pPr>
              <w:pStyle w:val="Brdtekst"/>
              <w:rPr>
                <w:rFonts w:ascii="Arial" w:hAnsi="Arial" w:cs="Arial"/>
                <w:sz w:val="24"/>
                <w:szCs w:val="24"/>
                <w:lang w:val="en-GB"/>
              </w:rPr>
            </w:pPr>
            <w:r w:rsidRPr="00ED0310">
              <w:rPr>
                <w:rFonts w:ascii="Arial" w:hAnsi="Arial" w:cs="Arial"/>
                <w:sz w:val="24"/>
                <w:szCs w:val="24"/>
                <w:lang w:val="en-GB"/>
              </w:rPr>
              <w:t>Cost</w:t>
            </w:r>
          </w:p>
        </w:tc>
        <w:tc>
          <w:tcPr>
            <w:tcW w:w="3641" w:type="dxa"/>
            <w:tcBorders>
              <w:top w:val="single" w:sz="6" w:space="0" w:color="E6E6E6"/>
              <w:left w:val="single" w:sz="6" w:space="0" w:color="E6E6E6"/>
              <w:bottom w:val="single" w:sz="6" w:space="0" w:color="E6E6E6"/>
              <w:right w:val="single" w:sz="6" w:space="0" w:color="E6E6E6"/>
            </w:tcBorders>
            <w:vAlign w:val="center"/>
            <w:hideMark/>
          </w:tcPr>
          <w:p w14:paraId="6AB1C7C0" w14:textId="77777777" w:rsidR="00AE71ED" w:rsidRPr="00ED0310" w:rsidRDefault="00AE71ED" w:rsidP="00AE71ED">
            <w:pPr>
              <w:pStyle w:val="Brdtekst"/>
              <w:rPr>
                <w:rFonts w:ascii="Arial" w:hAnsi="Arial" w:cs="Arial"/>
                <w:sz w:val="24"/>
                <w:szCs w:val="24"/>
                <w:lang w:val="en-GB"/>
              </w:rPr>
            </w:pPr>
            <w:r w:rsidRPr="00ED0310">
              <w:rPr>
                <w:rFonts w:ascii="Arial" w:hAnsi="Arial" w:cs="Arial"/>
                <w:sz w:val="24"/>
                <w:szCs w:val="24"/>
                <w:lang w:val="en-GB"/>
              </w:rPr>
              <w:t>70 %</w:t>
            </w:r>
          </w:p>
        </w:tc>
      </w:tr>
      <w:tr w:rsidR="00AE71ED" w:rsidRPr="00ED0310" w14:paraId="679BD599" w14:textId="77777777" w:rsidTr="00AE71ED">
        <w:trPr>
          <w:tblCellSpacing w:w="15" w:type="dxa"/>
        </w:trPr>
        <w:tc>
          <w:tcPr>
            <w:tcW w:w="5192" w:type="dxa"/>
            <w:tcBorders>
              <w:top w:val="single" w:sz="6" w:space="0" w:color="E6E6E6"/>
              <w:left w:val="single" w:sz="6" w:space="0" w:color="E6E6E6"/>
              <w:bottom w:val="single" w:sz="6" w:space="0" w:color="E6E6E6"/>
              <w:right w:val="single" w:sz="6" w:space="0" w:color="E6E6E6"/>
            </w:tcBorders>
            <w:vAlign w:val="center"/>
            <w:hideMark/>
          </w:tcPr>
          <w:p w14:paraId="29A0C363" w14:textId="77777777" w:rsidR="00AE71ED" w:rsidRPr="00ED0310" w:rsidRDefault="00AE71ED" w:rsidP="00AE71ED">
            <w:pPr>
              <w:pStyle w:val="Brdtekst"/>
              <w:rPr>
                <w:rFonts w:ascii="Arial" w:hAnsi="Arial" w:cs="Arial"/>
                <w:sz w:val="24"/>
                <w:szCs w:val="24"/>
                <w:lang w:val="en-GB"/>
              </w:rPr>
            </w:pPr>
            <w:r w:rsidRPr="00ED0310">
              <w:rPr>
                <w:rFonts w:ascii="Arial" w:hAnsi="Arial" w:cs="Arial"/>
                <w:sz w:val="24"/>
                <w:szCs w:val="24"/>
                <w:lang w:val="en-GB"/>
              </w:rPr>
              <w:t>Service Delivery and Maintenance Methodology</w:t>
            </w:r>
          </w:p>
        </w:tc>
        <w:tc>
          <w:tcPr>
            <w:tcW w:w="3641" w:type="dxa"/>
            <w:tcBorders>
              <w:top w:val="single" w:sz="6" w:space="0" w:color="E6E6E6"/>
              <w:left w:val="single" w:sz="6" w:space="0" w:color="E6E6E6"/>
              <w:bottom w:val="single" w:sz="6" w:space="0" w:color="E6E6E6"/>
              <w:right w:val="single" w:sz="6" w:space="0" w:color="E6E6E6"/>
            </w:tcBorders>
            <w:vAlign w:val="center"/>
            <w:hideMark/>
          </w:tcPr>
          <w:p w14:paraId="177466E3" w14:textId="77777777" w:rsidR="00AE71ED" w:rsidRPr="00ED0310" w:rsidRDefault="00AE71ED" w:rsidP="00AE71ED">
            <w:pPr>
              <w:pStyle w:val="Brdtekst"/>
              <w:rPr>
                <w:rFonts w:ascii="Arial" w:hAnsi="Arial" w:cs="Arial"/>
                <w:sz w:val="24"/>
                <w:szCs w:val="24"/>
                <w:lang w:val="en-GB"/>
              </w:rPr>
            </w:pPr>
            <w:r w:rsidRPr="00ED0310">
              <w:rPr>
                <w:rFonts w:ascii="Arial" w:hAnsi="Arial" w:cs="Arial"/>
                <w:sz w:val="24"/>
                <w:szCs w:val="24"/>
                <w:lang w:val="en-GB"/>
              </w:rPr>
              <w:t>30 %</w:t>
            </w:r>
          </w:p>
        </w:tc>
      </w:tr>
    </w:tbl>
    <w:p w14:paraId="70893474" w14:textId="77777777" w:rsidR="008477D7" w:rsidRPr="00ED0310" w:rsidRDefault="008477D7" w:rsidP="008477D7">
      <w:pPr>
        <w:pStyle w:val="Brdtekst"/>
        <w:rPr>
          <w:rFonts w:ascii="Arial" w:hAnsi="Arial" w:cs="Arial"/>
          <w:sz w:val="24"/>
          <w:szCs w:val="24"/>
          <w:lang w:val="en-GB"/>
        </w:rPr>
      </w:pPr>
      <w:r w:rsidRPr="00ED0310">
        <w:rPr>
          <w:rFonts w:ascii="Arial" w:hAnsi="Arial" w:cs="Arial"/>
          <w:sz w:val="24"/>
          <w:szCs w:val="24"/>
          <w:lang w:val="en-GB"/>
        </w:rPr>
        <w:t>The weighted scores will be included in the overall evaluation, and the Contract will be awarded to the Tender achieving the highest total weighted score.</w:t>
      </w:r>
    </w:p>
    <w:p w14:paraId="1EFE2F76" w14:textId="77777777" w:rsidR="00C7570F" w:rsidRPr="00ED0310" w:rsidRDefault="00C7570F" w:rsidP="00C7570F">
      <w:pPr>
        <w:pStyle w:val="Brdtekst"/>
        <w:rPr>
          <w:rFonts w:ascii="Arial" w:hAnsi="Arial" w:cs="Arial"/>
          <w:sz w:val="24"/>
          <w:szCs w:val="24"/>
          <w:lang w:val="en-GB"/>
        </w:rPr>
      </w:pPr>
    </w:p>
    <w:p w14:paraId="78900AA6" w14:textId="45FC2470" w:rsidR="009879CC" w:rsidRPr="00ED0310" w:rsidRDefault="006270AA" w:rsidP="009879CC">
      <w:pPr>
        <w:pStyle w:val="Overskrift2"/>
        <w:rPr>
          <w:lang w:val="en-GB"/>
        </w:rPr>
      </w:pPr>
      <w:bookmarkStart w:id="53" w:name="_Toc124324058"/>
      <w:bookmarkStart w:id="54" w:name="_Toc239756730"/>
      <w:r w:rsidRPr="00ED0310">
        <w:rPr>
          <w:lang w:val="en-GB"/>
        </w:rPr>
        <w:t>COST</w:t>
      </w:r>
      <w:r w:rsidR="009879CC" w:rsidRPr="00ED0310">
        <w:rPr>
          <w:lang w:val="en-GB"/>
        </w:rPr>
        <w:t>:</w:t>
      </w:r>
      <w:bookmarkEnd w:id="53"/>
      <w:bookmarkEnd w:id="54"/>
    </w:p>
    <w:p w14:paraId="09C57335" w14:textId="77777777" w:rsidR="009879CC" w:rsidRPr="00ED0310" w:rsidRDefault="009879CC" w:rsidP="009879CC">
      <w:pPr>
        <w:rPr>
          <w:rFonts w:cs="Arial"/>
          <w:sz w:val="24"/>
          <w:szCs w:val="24"/>
          <w:lang w:val="en-GB"/>
        </w:rPr>
      </w:pPr>
    </w:p>
    <w:p w14:paraId="26D0817D" w14:textId="6AE55B7F" w:rsidR="003342FB" w:rsidRPr="00ED0310" w:rsidRDefault="003342FB" w:rsidP="009879CC">
      <w:pPr>
        <w:rPr>
          <w:rFonts w:cs="Arial"/>
          <w:sz w:val="24"/>
          <w:szCs w:val="24"/>
          <w:lang w:val="en-GB"/>
        </w:rPr>
      </w:pPr>
      <w:r w:rsidRPr="00ED0310">
        <w:rPr>
          <w:rFonts w:cs="Arial"/>
          <w:sz w:val="24"/>
          <w:szCs w:val="24"/>
          <w:lang w:val="en-GB"/>
        </w:rPr>
        <w:t>The Contracting Authorities will evaluate the total cost of the Tender based on the completed Pricing Schedule.</w:t>
      </w:r>
    </w:p>
    <w:p w14:paraId="40679CAF" w14:textId="77777777" w:rsidR="009879CC" w:rsidRPr="00ED0310" w:rsidRDefault="009879CC" w:rsidP="009879CC">
      <w:pPr>
        <w:rPr>
          <w:rFonts w:cs="Arial"/>
          <w:sz w:val="24"/>
          <w:szCs w:val="24"/>
          <w:lang w:val="en-GB"/>
        </w:rPr>
      </w:pPr>
    </w:p>
    <w:p w14:paraId="628CFD88" w14:textId="77777777" w:rsidR="00F92B1C" w:rsidRPr="00ED0310" w:rsidRDefault="00F92B1C" w:rsidP="00F92B1C">
      <w:pPr>
        <w:rPr>
          <w:rFonts w:cs="Arial"/>
          <w:sz w:val="24"/>
          <w:szCs w:val="24"/>
          <w:lang w:val="en-GB"/>
        </w:rPr>
      </w:pPr>
      <w:r w:rsidRPr="00ED0310">
        <w:rPr>
          <w:rFonts w:cs="Arial"/>
          <w:sz w:val="24"/>
          <w:szCs w:val="24"/>
          <w:lang w:val="en-GB"/>
        </w:rPr>
        <w:t>The Evaluated Cost shall comprise all prices stated in the Pricing Schedule together with any additional costs arising from deviations, reservations or alternative proposals that the Contracting Authorities are able to quantify for evaluation purposes.</w:t>
      </w:r>
    </w:p>
    <w:p w14:paraId="6390720D" w14:textId="77777777" w:rsidR="00F92B1C" w:rsidRPr="00ED0310" w:rsidRDefault="00F92B1C" w:rsidP="00F92B1C">
      <w:pPr>
        <w:rPr>
          <w:rFonts w:cs="Arial"/>
          <w:sz w:val="24"/>
          <w:szCs w:val="24"/>
          <w:lang w:val="en-GB"/>
        </w:rPr>
      </w:pPr>
    </w:p>
    <w:p w14:paraId="55E73C85" w14:textId="77777777" w:rsidR="00F92B1C" w:rsidRPr="00ED0310" w:rsidRDefault="00F92B1C" w:rsidP="00F92B1C">
      <w:pPr>
        <w:rPr>
          <w:rFonts w:cs="Arial"/>
          <w:sz w:val="24"/>
          <w:szCs w:val="24"/>
          <w:lang w:val="en-GB"/>
        </w:rPr>
      </w:pPr>
      <w:r w:rsidRPr="00ED0310">
        <w:rPr>
          <w:rFonts w:cs="Arial"/>
          <w:sz w:val="24"/>
          <w:szCs w:val="24"/>
          <w:lang w:val="en-GB"/>
        </w:rPr>
        <w:t>The resulting total amount shall constitute the Tenderer's Evaluated Cost and shall form the basis for the price evaluation.</w:t>
      </w:r>
    </w:p>
    <w:p w14:paraId="582519A3" w14:textId="77777777" w:rsidR="009879CC" w:rsidRPr="00ED0310" w:rsidRDefault="009879CC" w:rsidP="009879CC">
      <w:pPr>
        <w:rPr>
          <w:rFonts w:cs="Arial"/>
          <w:sz w:val="24"/>
          <w:szCs w:val="24"/>
          <w:lang w:val="en-GB"/>
        </w:rPr>
      </w:pPr>
    </w:p>
    <w:p w14:paraId="736A8BAA" w14:textId="77777777" w:rsidR="001C6B3F" w:rsidRPr="00ED0310" w:rsidRDefault="001C6B3F" w:rsidP="001C6B3F">
      <w:pPr>
        <w:rPr>
          <w:rFonts w:cs="Arial"/>
          <w:b/>
          <w:bCs/>
          <w:sz w:val="24"/>
          <w:szCs w:val="24"/>
          <w:lang w:val="en-GB"/>
        </w:rPr>
      </w:pPr>
      <w:r w:rsidRPr="00ED0310">
        <w:rPr>
          <w:rFonts w:cs="Arial"/>
          <w:b/>
          <w:bCs/>
          <w:sz w:val="24"/>
          <w:szCs w:val="24"/>
          <w:lang w:val="en-GB"/>
        </w:rPr>
        <w:t>Evaluation Model – Cost</w:t>
      </w:r>
    </w:p>
    <w:p w14:paraId="1D16EE63" w14:textId="77777777" w:rsidR="001C6B3F" w:rsidRPr="00ED0310" w:rsidRDefault="001C6B3F" w:rsidP="001C6B3F">
      <w:pPr>
        <w:rPr>
          <w:rFonts w:cs="Arial"/>
          <w:b/>
          <w:bCs/>
          <w:sz w:val="26"/>
          <w:szCs w:val="26"/>
          <w:lang w:val="en-GB"/>
        </w:rPr>
      </w:pPr>
    </w:p>
    <w:p w14:paraId="597CE6C0" w14:textId="77777777" w:rsidR="001C6B3F" w:rsidRPr="00ED0310" w:rsidRDefault="001C6B3F" w:rsidP="001C6B3F">
      <w:pPr>
        <w:rPr>
          <w:rFonts w:cs="Arial"/>
          <w:sz w:val="24"/>
          <w:szCs w:val="24"/>
          <w:lang w:val="en-GB"/>
        </w:rPr>
      </w:pPr>
      <w:r w:rsidRPr="00ED0310">
        <w:rPr>
          <w:rFonts w:cs="Arial"/>
          <w:sz w:val="24"/>
          <w:szCs w:val="24"/>
          <w:lang w:val="en-GB"/>
        </w:rPr>
        <w:t>The Tender with the lowest Evaluated Cost in accordance with the above evaluation model shall be awarded 10 points.</w:t>
      </w:r>
    </w:p>
    <w:p w14:paraId="66166B13" w14:textId="77777777" w:rsidR="001C6B3F" w:rsidRPr="00ED0310" w:rsidRDefault="001C6B3F" w:rsidP="001C6B3F">
      <w:pPr>
        <w:rPr>
          <w:rFonts w:cs="Arial"/>
          <w:sz w:val="24"/>
          <w:szCs w:val="24"/>
          <w:lang w:val="en-GB"/>
        </w:rPr>
      </w:pPr>
    </w:p>
    <w:p w14:paraId="27AD4678" w14:textId="77777777" w:rsidR="001C6B3F" w:rsidRPr="00ED0310" w:rsidRDefault="001C6B3F" w:rsidP="001C6B3F">
      <w:pPr>
        <w:rPr>
          <w:rFonts w:cs="Arial"/>
          <w:sz w:val="24"/>
          <w:szCs w:val="24"/>
          <w:lang w:val="en-GB"/>
        </w:rPr>
      </w:pPr>
      <w:r w:rsidRPr="00ED0310">
        <w:rPr>
          <w:rFonts w:cs="Arial"/>
          <w:sz w:val="24"/>
          <w:szCs w:val="24"/>
          <w:lang w:val="en-GB"/>
        </w:rPr>
        <w:lastRenderedPageBreak/>
        <w:t>A Tender with an Evaluated Cost that is 100% higher than the lowest Evaluated Cost shall be awarded 0 points.</w:t>
      </w:r>
    </w:p>
    <w:p w14:paraId="5345B99E" w14:textId="77777777" w:rsidR="001C6B3F" w:rsidRPr="00ED0310" w:rsidRDefault="001C6B3F" w:rsidP="001C6B3F">
      <w:pPr>
        <w:rPr>
          <w:rFonts w:cs="Arial"/>
          <w:sz w:val="24"/>
          <w:szCs w:val="24"/>
          <w:lang w:val="en-GB"/>
        </w:rPr>
      </w:pPr>
    </w:p>
    <w:p w14:paraId="3D752097" w14:textId="77777777" w:rsidR="001C6B3F" w:rsidRPr="00ED0310" w:rsidRDefault="001C6B3F" w:rsidP="001C6B3F">
      <w:pPr>
        <w:rPr>
          <w:rFonts w:cs="Arial"/>
          <w:sz w:val="24"/>
          <w:szCs w:val="24"/>
          <w:lang w:val="en-GB"/>
        </w:rPr>
      </w:pPr>
      <w:r w:rsidRPr="00ED0310">
        <w:rPr>
          <w:rFonts w:cs="Arial"/>
          <w:sz w:val="24"/>
          <w:szCs w:val="24"/>
          <w:lang w:val="en-GB"/>
        </w:rPr>
        <w:t>The remaining Tenders shall be awarded points using the following formula:</w:t>
      </w:r>
    </w:p>
    <w:p w14:paraId="1EBF3D97" w14:textId="77777777" w:rsidR="009879CC" w:rsidRPr="00ED0310" w:rsidRDefault="009879CC" w:rsidP="009879CC">
      <w:pPr>
        <w:rPr>
          <w:lang w:val="en-GB"/>
        </w:rPr>
      </w:pPr>
    </w:p>
    <w:p w14:paraId="29AA92C3" w14:textId="2DA435CD" w:rsidR="009879CC" w:rsidRPr="00ED0310" w:rsidRDefault="009879CC" w:rsidP="009879CC">
      <w:pPr>
        <w:rPr>
          <w:rFonts w:eastAsiaTheme="minorEastAsia" w:cs="Arial"/>
          <w:sz w:val="24"/>
          <w:szCs w:val="24"/>
          <w:lang w:val="en-GB"/>
        </w:rPr>
      </w:pPr>
      <m:oMathPara>
        <m:oMath>
          <m:r>
            <w:rPr>
              <w:rFonts w:ascii="Cambria Math" w:hAnsi="Cambria Math" w:cs="Arial"/>
              <w:sz w:val="24"/>
              <w:szCs w:val="24"/>
              <w:lang w:val="en-GB"/>
            </w:rPr>
            <m:t>point=10×(1-(</m:t>
          </m:r>
          <m:f>
            <m:fPr>
              <m:ctrlPr>
                <w:rPr>
                  <w:rFonts w:ascii="Cambria Math" w:hAnsi="Cambria Math" w:cs="Arial"/>
                  <w:i/>
                  <w:sz w:val="24"/>
                  <w:szCs w:val="24"/>
                  <w:lang w:val="en-GB"/>
                </w:rPr>
              </m:ctrlPr>
            </m:fPr>
            <m:num>
              <m:r>
                <w:rPr>
                  <w:rFonts w:ascii="Cambria Math" w:hAnsi="Cambria Math" w:cs="Arial"/>
                  <w:sz w:val="24"/>
                  <w:szCs w:val="24"/>
                  <w:lang w:val="en-GB"/>
                </w:rPr>
                <m:t>Tendere</m:t>
              </m:r>
              <m:sSup>
                <m:sSupPr>
                  <m:ctrlPr>
                    <w:rPr>
                      <w:rFonts w:ascii="Cambria Math" w:hAnsi="Cambria Math" w:cs="Arial"/>
                      <w:i/>
                      <w:sz w:val="24"/>
                      <w:szCs w:val="24"/>
                      <w:lang w:val="en-GB"/>
                    </w:rPr>
                  </m:ctrlPr>
                </m:sSupPr>
                <m:e>
                  <m:r>
                    <w:rPr>
                      <w:rFonts w:ascii="Cambria Math" w:hAnsi="Cambria Math" w:cs="Arial"/>
                      <w:sz w:val="24"/>
                      <w:szCs w:val="24"/>
                      <w:lang w:val="en-GB"/>
                    </w:rPr>
                    <m:t>r</m:t>
                  </m:r>
                </m:e>
                <m:sup>
                  <m:r>
                    <w:rPr>
                      <w:rFonts w:ascii="Cambria Math" w:hAnsi="Cambria Math" w:cs="Arial"/>
                      <w:sz w:val="24"/>
                      <w:szCs w:val="24"/>
                      <w:lang w:val="en-GB"/>
                    </w:rPr>
                    <m:t>'</m:t>
                  </m:r>
                </m:sup>
              </m:sSup>
              <m:r>
                <w:rPr>
                  <w:rFonts w:ascii="Cambria Math" w:hAnsi="Cambria Math" w:cs="Arial"/>
                  <w:sz w:val="24"/>
                  <w:szCs w:val="24"/>
                  <w:lang w:val="en-GB"/>
                </w:rPr>
                <m:t>s Evaluated Cost-Lowest Evaluated Cost</m:t>
              </m:r>
            </m:num>
            <m:den>
              <m:r>
                <w:rPr>
                  <w:rFonts w:ascii="Cambria Math" w:hAnsi="Cambria Math" w:cs="Arial"/>
                  <w:sz w:val="24"/>
                  <w:szCs w:val="24"/>
                  <w:lang w:val="en-GB"/>
                </w:rPr>
                <m:t>Lowest Evaluated Costnad</m:t>
              </m:r>
            </m:den>
          </m:f>
          <m:r>
            <w:rPr>
              <w:rFonts w:ascii="Cambria Math" w:hAnsi="Cambria Math" w:cs="Arial"/>
              <w:sz w:val="24"/>
              <w:szCs w:val="24"/>
              <w:lang w:val="en-GB"/>
            </w:rPr>
            <m:t>))</m:t>
          </m:r>
        </m:oMath>
      </m:oMathPara>
    </w:p>
    <w:p w14:paraId="0FCD1291" w14:textId="77777777" w:rsidR="009879CC" w:rsidRPr="00ED0310" w:rsidRDefault="009879CC" w:rsidP="009879CC">
      <w:pPr>
        <w:pStyle w:val="Brdtekst"/>
        <w:rPr>
          <w:rFonts w:ascii="Arial" w:hAnsi="Arial" w:cs="Arial"/>
          <w:sz w:val="24"/>
          <w:szCs w:val="24"/>
          <w:lang w:val="en-GB"/>
        </w:rPr>
      </w:pPr>
    </w:p>
    <w:p w14:paraId="591766BD" w14:textId="77777777" w:rsidR="00383E1D" w:rsidRPr="00ED0310" w:rsidRDefault="00383E1D" w:rsidP="00383E1D">
      <w:pPr>
        <w:pStyle w:val="Brdtekst"/>
        <w:rPr>
          <w:rFonts w:ascii="Arial" w:hAnsi="Arial" w:cs="Arial"/>
          <w:b/>
          <w:sz w:val="24"/>
          <w:szCs w:val="24"/>
          <w:lang w:val="en-GB"/>
        </w:rPr>
      </w:pPr>
      <w:r w:rsidRPr="00ED0310">
        <w:rPr>
          <w:rFonts w:ascii="Arial" w:hAnsi="Arial" w:cs="Arial"/>
          <w:b/>
          <w:bCs/>
          <w:sz w:val="24"/>
          <w:szCs w:val="24"/>
          <w:lang w:val="en-GB"/>
        </w:rPr>
        <w:t>Example:</w:t>
      </w:r>
    </w:p>
    <w:p w14:paraId="71CD3E9E" w14:textId="77777777" w:rsidR="00383E1D" w:rsidRPr="00ED0310" w:rsidRDefault="00383E1D" w:rsidP="00383E1D">
      <w:pPr>
        <w:pStyle w:val="Brdtekst"/>
        <w:rPr>
          <w:rFonts w:ascii="Arial" w:hAnsi="Arial" w:cs="Arial"/>
          <w:bCs/>
          <w:sz w:val="24"/>
          <w:szCs w:val="24"/>
          <w:lang w:val="en-GB"/>
        </w:rPr>
      </w:pPr>
      <w:r w:rsidRPr="00ED0310">
        <w:rPr>
          <w:rFonts w:ascii="Arial" w:hAnsi="Arial" w:cs="Arial"/>
          <w:bCs/>
          <w:sz w:val="24"/>
          <w:szCs w:val="24"/>
          <w:lang w:val="en-GB"/>
        </w:rPr>
        <w:t>Supplier 1 has an Evaluated Cost of NOK 10,000,000, while Supplier 2 has an Evaluated Cost of NOK 12,000,000.</w:t>
      </w:r>
    </w:p>
    <w:p w14:paraId="4B4127F0" w14:textId="77777777" w:rsidR="009879CC" w:rsidRPr="00ED0310" w:rsidRDefault="009879CC" w:rsidP="009879CC">
      <w:pPr>
        <w:pStyle w:val="Brdtekst"/>
        <w:rPr>
          <w:rFonts w:ascii="Arial" w:hAnsi="Arial" w:cs="Arial"/>
          <w:sz w:val="24"/>
          <w:szCs w:val="24"/>
          <w:lang w:val="en-GB"/>
        </w:rPr>
      </w:pPr>
    </w:p>
    <w:p w14:paraId="1DA601B9" w14:textId="49466C40" w:rsidR="009879CC" w:rsidRPr="00ED0310" w:rsidRDefault="009879CC" w:rsidP="009879CC">
      <w:pPr>
        <w:pStyle w:val="Brdtekst"/>
        <w:rPr>
          <w:rFonts w:ascii="Arial" w:hAnsi="Arial" w:cs="Arial"/>
          <w:sz w:val="24"/>
          <w:szCs w:val="24"/>
          <w:lang w:val="en-GB"/>
        </w:rPr>
      </w:pPr>
      <m:oMathPara>
        <m:oMathParaPr>
          <m:jc m:val="left"/>
        </m:oMathParaPr>
        <m:oMath>
          <m:r>
            <w:rPr>
              <w:rFonts w:ascii="Cambria Math" w:hAnsi="Cambria Math" w:cs="Arial"/>
              <w:sz w:val="24"/>
              <w:szCs w:val="24"/>
              <w:lang w:val="en-GB"/>
            </w:rPr>
            <m:t>Points</m:t>
          </m:r>
          <m:r>
            <m:rPr>
              <m:sty m:val="p"/>
            </m:rPr>
            <w:rPr>
              <w:rFonts w:ascii="Cambria Math" w:hAnsi="Cambria Math" w:cs="Arial"/>
              <w:sz w:val="24"/>
              <w:szCs w:val="24"/>
              <w:lang w:val="en-GB"/>
            </w:rPr>
            <m:t xml:space="preserve"> </m:t>
          </m:r>
          <m:r>
            <w:rPr>
              <w:rFonts w:ascii="Cambria Math" w:hAnsi="Cambria Math" w:cs="Arial"/>
              <w:sz w:val="24"/>
              <w:szCs w:val="24"/>
              <w:lang w:val="en-GB"/>
            </w:rPr>
            <m:t>Tenderer</m:t>
          </m:r>
          <m:r>
            <m:rPr>
              <m:sty m:val="p"/>
            </m:rPr>
            <w:rPr>
              <w:rFonts w:ascii="Cambria Math" w:hAnsi="Cambria Math" w:cs="Arial"/>
              <w:sz w:val="24"/>
              <w:szCs w:val="24"/>
              <w:lang w:val="en-GB"/>
            </w:rPr>
            <m:t xml:space="preserve"> 1 =10×</m:t>
          </m:r>
          <m:d>
            <m:dPr>
              <m:ctrlPr>
                <w:rPr>
                  <w:rFonts w:ascii="Cambria Math" w:hAnsi="Cambria Math" w:cs="Arial"/>
                  <w:sz w:val="24"/>
                  <w:szCs w:val="24"/>
                  <w:lang w:val="en-GB"/>
                </w:rPr>
              </m:ctrlPr>
            </m:dPr>
            <m:e>
              <m:r>
                <m:rPr>
                  <m:sty m:val="p"/>
                </m:rPr>
                <w:rPr>
                  <w:rFonts w:ascii="Cambria Math" w:hAnsi="Cambria Math" w:cs="Arial"/>
                  <w:sz w:val="24"/>
                  <w:szCs w:val="24"/>
                  <w:lang w:val="en-GB"/>
                </w:rPr>
                <m:t>1-</m:t>
              </m:r>
              <m:f>
                <m:fPr>
                  <m:ctrlPr>
                    <w:rPr>
                      <w:rFonts w:ascii="Cambria Math" w:hAnsi="Cambria Math" w:cs="Arial"/>
                      <w:sz w:val="24"/>
                      <w:szCs w:val="24"/>
                      <w:lang w:val="en-GB"/>
                    </w:rPr>
                  </m:ctrlPr>
                </m:fPr>
                <m:num>
                  <m:r>
                    <m:rPr>
                      <m:sty m:val="p"/>
                    </m:rPr>
                    <w:rPr>
                      <w:rFonts w:ascii="Cambria Math" w:hAnsi="Cambria Math" w:cs="Arial"/>
                      <w:sz w:val="24"/>
                      <w:szCs w:val="24"/>
                      <w:lang w:val="en-GB"/>
                    </w:rPr>
                    <m:t>10 000 000-10 000 000</m:t>
                  </m:r>
                </m:num>
                <m:den>
                  <m:r>
                    <m:rPr>
                      <m:sty m:val="p"/>
                    </m:rPr>
                    <w:rPr>
                      <w:rFonts w:ascii="Cambria Math" w:hAnsi="Cambria Math" w:cs="Arial"/>
                      <w:sz w:val="24"/>
                      <w:szCs w:val="24"/>
                      <w:lang w:val="en-GB"/>
                    </w:rPr>
                    <m:t>10 000 000</m:t>
                  </m:r>
                </m:den>
              </m:f>
            </m:e>
          </m:d>
          <m:r>
            <m:rPr>
              <m:sty m:val="p"/>
            </m:rPr>
            <w:rPr>
              <w:rFonts w:ascii="Cambria Math" w:hAnsi="Cambria Math" w:cs="Arial"/>
              <w:sz w:val="24"/>
              <w:szCs w:val="24"/>
              <w:lang w:val="en-GB"/>
            </w:rPr>
            <m:t xml:space="preserve">=10,00 </m:t>
          </m:r>
          <m:r>
            <w:rPr>
              <w:rFonts w:ascii="Cambria Math" w:hAnsi="Cambria Math" w:cs="Arial"/>
              <w:sz w:val="24"/>
              <w:szCs w:val="24"/>
              <w:lang w:val="en-GB"/>
            </w:rPr>
            <m:t>poeng</m:t>
          </m:r>
        </m:oMath>
      </m:oMathPara>
    </w:p>
    <w:p w14:paraId="049CE064" w14:textId="77777777" w:rsidR="009879CC" w:rsidRPr="00ED0310" w:rsidRDefault="009879CC" w:rsidP="009879CC">
      <w:pPr>
        <w:pStyle w:val="Brdtekst"/>
        <w:rPr>
          <w:rFonts w:ascii="Arial" w:hAnsi="Arial" w:cs="Arial"/>
          <w:sz w:val="24"/>
          <w:szCs w:val="24"/>
          <w:lang w:val="en-GB"/>
        </w:rPr>
      </w:pPr>
    </w:p>
    <w:p w14:paraId="11590910" w14:textId="12BA78FE" w:rsidR="009879CC" w:rsidRPr="00ED0310" w:rsidRDefault="00D1645E" w:rsidP="009879CC">
      <w:pPr>
        <w:pStyle w:val="Brdtekst"/>
        <w:rPr>
          <w:rFonts w:ascii="Arial" w:hAnsi="Arial" w:cs="Arial"/>
          <w:sz w:val="24"/>
          <w:szCs w:val="24"/>
          <w:lang w:val="en-GB"/>
        </w:rPr>
      </w:pPr>
      <m:oMathPara>
        <m:oMathParaPr>
          <m:jc m:val="left"/>
        </m:oMathParaPr>
        <m:oMath>
          <m:r>
            <w:rPr>
              <w:rFonts w:ascii="Cambria Math" w:hAnsi="Cambria Math" w:cs="Arial"/>
              <w:sz w:val="24"/>
              <w:szCs w:val="24"/>
              <w:lang w:val="en-GB"/>
            </w:rPr>
            <m:t>Points</m:t>
          </m:r>
          <m:r>
            <m:rPr>
              <m:sty m:val="p"/>
            </m:rPr>
            <w:rPr>
              <w:rFonts w:ascii="Cambria Math" w:hAnsi="Cambria Math" w:cs="Arial"/>
              <w:sz w:val="24"/>
              <w:szCs w:val="24"/>
              <w:lang w:val="en-GB"/>
            </w:rPr>
            <m:t xml:space="preserve"> </m:t>
          </m:r>
          <m:r>
            <w:rPr>
              <w:rFonts w:ascii="Cambria Math" w:hAnsi="Cambria Math" w:cs="Arial"/>
              <w:sz w:val="24"/>
              <w:szCs w:val="24"/>
              <w:lang w:val="en-GB"/>
            </w:rPr>
            <m:t>Tenderer</m:t>
          </m:r>
          <m:r>
            <m:rPr>
              <m:sty m:val="p"/>
            </m:rPr>
            <w:rPr>
              <w:rFonts w:ascii="Cambria Math" w:hAnsi="Cambria Math" w:cs="Arial"/>
              <w:sz w:val="24"/>
              <w:szCs w:val="24"/>
              <w:lang w:val="en-GB"/>
            </w:rPr>
            <m:t xml:space="preserve"> 2 =10×</m:t>
          </m:r>
          <m:d>
            <m:dPr>
              <m:ctrlPr>
                <w:rPr>
                  <w:rFonts w:ascii="Cambria Math" w:hAnsi="Cambria Math" w:cs="Arial"/>
                  <w:sz w:val="24"/>
                  <w:szCs w:val="24"/>
                  <w:lang w:val="en-GB"/>
                </w:rPr>
              </m:ctrlPr>
            </m:dPr>
            <m:e>
              <m:r>
                <m:rPr>
                  <m:sty m:val="p"/>
                </m:rPr>
                <w:rPr>
                  <w:rFonts w:ascii="Cambria Math" w:hAnsi="Cambria Math" w:cs="Arial"/>
                  <w:sz w:val="24"/>
                  <w:szCs w:val="24"/>
                  <w:lang w:val="en-GB"/>
                </w:rPr>
                <m:t>1-</m:t>
              </m:r>
              <m:f>
                <m:fPr>
                  <m:ctrlPr>
                    <w:rPr>
                      <w:rFonts w:ascii="Cambria Math" w:hAnsi="Cambria Math" w:cs="Arial"/>
                      <w:sz w:val="24"/>
                      <w:szCs w:val="24"/>
                      <w:lang w:val="en-GB"/>
                    </w:rPr>
                  </m:ctrlPr>
                </m:fPr>
                <m:num>
                  <m:r>
                    <m:rPr>
                      <m:sty m:val="p"/>
                    </m:rPr>
                    <w:rPr>
                      <w:rFonts w:ascii="Cambria Math" w:hAnsi="Cambria Math" w:cs="Arial"/>
                      <w:sz w:val="24"/>
                      <w:szCs w:val="24"/>
                      <w:lang w:val="en-GB"/>
                    </w:rPr>
                    <m:t>12 000 000-10 000 000</m:t>
                  </m:r>
                </m:num>
                <m:den>
                  <m:r>
                    <m:rPr>
                      <m:sty m:val="p"/>
                    </m:rPr>
                    <w:rPr>
                      <w:rFonts w:ascii="Cambria Math" w:hAnsi="Cambria Math" w:cs="Arial"/>
                      <w:sz w:val="24"/>
                      <w:szCs w:val="24"/>
                      <w:lang w:val="en-GB"/>
                    </w:rPr>
                    <m:t>10 000 000</m:t>
                  </m:r>
                </m:den>
              </m:f>
            </m:e>
          </m:d>
          <m:r>
            <m:rPr>
              <m:sty m:val="p"/>
            </m:rPr>
            <w:rPr>
              <w:rFonts w:ascii="Cambria Math" w:hAnsi="Cambria Math" w:cs="Arial"/>
              <w:sz w:val="24"/>
              <w:szCs w:val="24"/>
              <w:lang w:val="en-GB"/>
            </w:rPr>
            <m:t xml:space="preserve">=8,00 </m:t>
          </m:r>
          <m:r>
            <w:rPr>
              <w:rFonts w:ascii="Cambria Math" w:hAnsi="Cambria Math" w:cs="Arial"/>
              <w:sz w:val="24"/>
              <w:szCs w:val="24"/>
              <w:lang w:val="en-GB"/>
            </w:rPr>
            <m:t>poeng</m:t>
          </m:r>
        </m:oMath>
      </m:oMathPara>
    </w:p>
    <w:p w14:paraId="1FBD6F26" w14:textId="77777777" w:rsidR="009879CC" w:rsidRPr="00ED0310" w:rsidRDefault="009879CC" w:rsidP="009879CC">
      <w:pPr>
        <w:pStyle w:val="Brdtekst"/>
        <w:rPr>
          <w:rFonts w:ascii="Arial" w:hAnsi="Arial" w:cs="Arial"/>
          <w:sz w:val="24"/>
          <w:szCs w:val="24"/>
          <w:lang w:val="en-GB"/>
        </w:rPr>
      </w:pPr>
    </w:p>
    <w:p w14:paraId="51A175C4" w14:textId="77777777" w:rsidR="00ED4617" w:rsidRPr="00ED0310" w:rsidRDefault="00ED4617" w:rsidP="00ED4617">
      <w:pPr>
        <w:pStyle w:val="Brdtekst"/>
        <w:rPr>
          <w:rFonts w:ascii="Arial" w:hAnsi="Arial" w:cs="Arial"/>
          <w:sz w:val="24"/>
          <w:szCs w:val="24"/>
          <w:lang w:val="en-GB"/>
        </w:rPr>
      </w:pPr>
      <w:r w:rsidRPr="00ED0310">
        <w:rPr>
          <w:rFonts w:ascii="Arial" w:hAnsi="Arial" w:cs="Arial"/>
          <w:sz w:val="24"/>
          <w:szCs w:val="24"/>
          <w:lang w:val="en-GB"/>
        </w:rPr>
        <w:t>The scores awarded for the Cost criterion will subsequently be weighted at 70%.</w:t>
      </w:r>
    </w:p>
    <w:p w14:paraId="47394860" w14:textId="77777777" w:rsidR="009879CC" w:rsidRPr="00ED0310" w:rsidRDefault="009879CC" w:rsidP="009879CC">
      <w:pPr>
        <w:pStyle w:val="Brdtekst"/>
        <w:rPr>
          <w:rFonts w:ascii="Arial" w:hAnsi="Arial" w:cs="Arial"/>
          <w:sz w:val="24"/>
          <w:szCs w:val="24"/>
          <w:lang w:val="en-GB"/>
        </w:rPr>
      </w:pPr>
    </w:p>
    <w:p w14:paraId="7B9A60AA" w14:textId="7E3BC20E" w:rsidR="009879CC" w:rsidRPr="00ED0310" w:rsidRDefault="009879CC" w:rsidP="009879CC">
      <w:pPr>
        <w:pStyle w:val="Brdtekst"/>
        <w:rPr>
          <w:rFonts w:ascii="Arial" w:hAnsi="Arial" w:cs="Arial"/>
          <w:sz w:val="24"/>
          <w:szCs w:val="24"/>
          <w:lang w:val="en-GB"/>
        </w:rPr>
      </w:pPr>
      <w:r w:rsidRPr="00ED0310">
        <w:rPr>
          <w:rFonts w:ascii="Arial" w:hAnsi="Arial" w:cs="Arial"/>
          <w:sz w:val="24"/>
          <w:szCs w:val="24"/>
          <w:lang w:val="en-GB"/>
        </w:rPr>
        <w:t>Po</w:t>
      </w:r>
      <w:r w:rsidR="00ED4617" w:rsidRPr="00ED0310">
        <w:rPr>
          <w:rFonts w:ascii="Arial" w:hAnsi="Arial" w:cs="Arial"/>
          <w:sz w:val="24"/>
          <w:szCs w:val="24"/>
          <w:lang w:val="en-GB"/>
        </w:rPr>
        <w:t>ints Tenderer</w:t>
      </w:r>
      <w:r w:rsidRPr="00ED0310">
        <w:rPr>
          <w:rFonts w:ascii="Arial" w:hAnsi="Arial" w:cs="Arial"/>
          <w:sz w:val="24"/>
          <w:szCs w:val="24"/>
          <w:lang w:val="en-GB"/>
        </w:rPr>
        <w:t xml:space="preserve"> 1: 10,00 * </w:t>
      </w:r>
      <w:r w:rsidR="00AC68D0" w:rsidRPr="00ED0310">
        <w:rPr>
          <w:rFonts w:ascii="Arial" w:hAnsi="Arial" w:cs="Arial"/>
          <w:sz w:val="24"/>
          <w:szCs w:val="24"/>
          <w:lang w:val="en-GB"/>
        </w:rPr>
        <w:t>70</w:t>
      </w:r>
      <w:r w:rsidRPr="00ED0310">
        <w:rPr>
          <w:rFonts w:ascii="Arial" w:hAnsi="Arial" w:cs="Arial"/>
          <w:sz w:val="24"/>
          <w:szCs w:val="24"/>
          <w:lang w:val="en-GB"/>
        </w:rPr>
        <w:t xml:space="preserve">% = </w:t>
      </w:r>
      <w:r w:rsidR="00AC68D0" w:rsidRPr="00ED0310">
        <w:rPr>
          <w:rFonts w:ascii="Arial" w:hAnsi="Arial" w:cs="Arial"/>
          <w:sz w:val="24"/>
          <w:szCs w:val="24"/>
          <w:lang w:val="en-GB"/>
        </w:rPr>
        <w:t>7,00</w:t>
      </w:r>
      <w:r w:rsidRPr="00ED0310">
        <w:rPr>
          <w:rFonts w:ascii="Arial" w:hAnsi="Arial" w:cs="Arial"/>
          <w:sz w:val="24"/>
          <w:szCs w:val="24"/>
          <w:lang w:val="en-GB"/>
        </w:rPr>
        <w:t xml:space="preserve"> poeng</w:t>
      </w:r>
    </w:p>
    <w:p w14:paraId="6C7B5922" w14:textId="77777777" w:rsidR="009879CC" w:rsidRPr="00ED0310" w:rsidRDefault="009879CC" w:rsidP="009879CC">
      <w:pPr>
        <w:pStyle w:val="Brdtekst"/>
        <w:rPr>
          <w:rFonts w:ascii="Arial" w:hAnsi="Arial" w:cs="Arial"/>
          <w:sz w:val="24"/>
          <w:szCs w:val="24"/>
          <w:lang w:val="en-GB"/>
        </w:rPr>
      </w:pPr>
    </w:p>
    <w:p w14:paraId="53176576" w14:textId="6A37C5D2" w:rsidR="009879CC" w:rsidRPr="00ED0310" w:rsidRDefault="009879CC" w:rsidP="009879CC">
      <w:pPr>
        <w:pStyle w:val="Brdtekst"/>
        <w:rPr>
          <w:rFonts w:ascii="Arial" w:hAnsi="Arial" w:cs="Arial"/>
          <w:sz w:val="24"/>
          <w:szCs w:val="24"/>
          <w:lang w:val="en-GB"/>
        </w:rPr>
      </w:pPr>
      <w:r w:rsidRPr="00ED0310">
        <w:rPr>
          <w:rFonts w:ascii="Arial" w:hAnsi="Arial" w:cs="Arial"/>
          <w:sz w:val="24"/>
          <w:szCs w:val="24"/>
          <w:lang w:val="en-GB"/>
        </w:rPr>
        <w:t>Po</w:t>
      </w:r>
      <w:r w:rsidR="00FD6678" w:rsidRPr="00ED0310">
        <w:rPr>
          <w:rFonts w:ascii="Arial" w:hAnsi="Arial" w:cs="Arial"/>
          <w:sz w:val="24"/>
          <w:szCs w:val="24"/>
          <w:lang w:val="en-GB"/>
        </w:rPr>
        <w:t xml:space="preserve">ints Tenderer </w:t>
      </w:r>
      <w:r w:rsidRPr="00ED0310">
        <w:rPr>
          <w:rFonts w:ascii="Arial" w:hAnsi="Arial" w:cs="Arial"/>
          <w:sz w:val="24"/>
          <w:szCs w:val="24"/>
          <w:lang w:val="en-GB"/>
        </w:rPr>
        <w:t xml:space="preserve">2: 8,00 * </w:t>
      </w:r>
      <w:r w:rsidR="00AC68D0" w:rsidRPr="00ED0310">
        <w:rPr>
          <w:rFonts w:ascii="Arial" w:hAnsi="Arial" w:cs="Arial"/>
          <w:sz w:val="24"/>
          <w:szCs w:val="24"/>
          <w:lang w:val="en-GB"/>
        </w:rPr>
        <w:t>70</w:t>
      </w:r>
      <w:r w:rsidRPr="00ED0310">
        <w:rPr>
          <w:rFonts w:ascii="Arial" w:hAnsi="Arial" w:cs="Arial"/>
          <w:sz w:val="24"/>
          <w:szCs w:val="24"/>
          <w:lang w:val="en-GB"/>
        </w:rPr>
        <w:t xml:space="preserve">% = </w:t>
      </w:r>
      <w:r w:rsidR="00AC68D0" w:rsidRPr="00ED0310">
        <w:rPr>
          <w:rFonts w:ascii="Arial" w:hAnsi="Arial" w:cs="Arial"/>
          <w:sz w:val="24"/>
          <w:szCs w:val="24"/>
          <w:lang w:val="en-GB"/>
        </w:rPr>
        <w:t>5,60</w:t>
      </w:r>
      <w:r w:rsidRPr="00ED0310">
        <w:rPr>
          <w:rFonts w:ascii="Arial" w:hAnsi="Arial" w:cs="Arial"/>
          <w:sz w:val="24"/>
          <w:szCs w:val="24"/>
          <w:lang w:val="en-GB"/>
        </w:rPr>
        <w:t xml:space="preserve"> poeng</w:t>
      </w:r>
    </w:p>
    <w:p w14:paraId="439C404D" w14:textId="77777777" w:rsidR="009879CC" w:rsidRPr="00ED0310" w:rsidRDefault="009879CC" w:rsidP="009879CC">
      <w:pPr>
        <w:rPr>
          <w:rFonts w:cs="Arial"/>
          <w:b/>
          <w:bCs/>
          <w:sz w:val="24"/>
          <w:szCs w:val="24"/>
          <w:lang w:val="en-GB"/>
        </w:rPr>
      </w:pPr>
    </w:p>
    <w:p w14:paraId="249A2B3F" w14:textId="57DEB982" w:rsidR="004C15B7" w:rsidRPr="00ED0310" w:rsidRDefault="004C15B7" w:rsidP="004C15B7">
      <w:pPr>
        <w:pStyle w:val="Brdtekst"/>
        <w:rPr>
          <w:rFonts w:ascii="Arial" w:hAnsi="Arial" w:cs="Arial"/>
          <w:b/>
          <w:bCs/>
          <w:sz w:val="24"/>
          <w:szCs w:val="24"/>
          <w:lang w:val="en-GB"/>
        </w:rPr>
      </w:pPr>
      <w:r w:rsidRPr="00ED0310">
        <w:rPr>
          <w:rFonts w:ascii="Arial" w:hAnsi="Arial" w:cs="Arial"/>
          <w:b/>
          <w:bCs/>
          <w:sz w:val="24"/>
          <w:szCs w:val="24"/>
          <w:lang w:val="en-GB"/>
        </w:rPr>
        <w:t>Alternative Evaluation Model:</w:t>
      </w:r>
    </w:p>
    <w:p w14:paraId="4979C742" w14:textId="77777777" w:rsidR="004C15B7" w:rsidRPr="00ED0310" w:rsidRDefault="004C15B7" w:rsidP="004C15B7">
      <w:pPr>
        <w:pStyle w:val="Brdtekst"/>
        <w:rPr>
          <w:rFonts w:ascii="Arial" w:hAnsi="Arial" w:cs="Arial"/>
          <w:sz w:val="24"/>
          <w:szCs w:val="24"/>
          <w:lang w:val="en-GB"/>
        </w:rPr>
      </w:pPr>
      <w:r w:rsidRPr="00ED0310">
        <w:rPr>
          <w:rFonts w:ascii="Arial" w:hAnsi="Arial" w:cs="Arial"/>
          <w:sz w:val="24"/>
          <w:szCs w:val="24"/>
          <w:lang w:val="en-GB"/>
        </w:rPr>
        <w:t>If a Supplier's Evaluated Cost is more than twice the lowest Evaluated Cost, the formula described above may result in a negative score.</w:t>
      </w:r>
    </w:p>
    <w:p w14:paraId="32FD978A" w14:textId="77777777" w:rsidR="003045B6" w:rsidRPr="00ED0310" w:rsidRDefault="003045B6" w:rsidP="004C15B7">
      <w:pPr>
        <w:pStyle w:val="Brdtekst"/>
        <w:rPr>
          <w:rFonts w:ascii="Arial" w:hAnsi="Arial" w:cs="Arial"/>
          <w:sz w:val="24"/>
          <w:szCs w:val="24"/>
          <w:lang w:val="en-GB"/>
        </w:rPr>
      </w:pPr>
    </w:p>
    <w:p w14:paraId="5FDE11BB" w14:textId="77777777" w:rsidR="004C15B7" w:rsidRPr="00ED0310" w:rsidRDefault="004C15B7" w:rsidP="004C15B7">
      <w:pPr>
        <w:pStyle w:val="Brdtekst"/>
        <w:rPr>
          <w:rFonts w:ascii="Arial" w:hAnsi="Arial" w:cs="Arial"/>
          <w:sz w:val="24"/>
          <w:szCs w:val="24"/>
          <w:lang w:val="en-GB"/>
        </w:rPr>
      </w:pPr>
      <w:r w:rsidRPr="00ED0310">
        <w:rPr>
          <w:rFonts w:ascii="Arial" w:hAnsi="Arial" w:cs="Arial"/>
          <w:sz w:val="24"/>
          <w:szCs w:val="24"/>
          <w:lang w:val="en-GB"/>
        </w:rPr>
        <w:t>To avoid negative scores, the evaluation model will in such cases be adjusted so that the Tender with the highest Evaluated Cost is awarded 0 points, while the Tender with the lowest Evaluated Cost is awarded 10 points.</w:t>
      </w:r>
    </w:p>
    <w:p w14:paraId="5B7696D3" w14:textId="77777777" w:rsidR="003045B6" w:rsidRPr="00ED0310" w:rsidRDefault="003045B6" w:rsidP="004C15B7">
      <w:pPr>
        <w:pStyle w:val="Brdtekst"/>
        <w:rPr>
          <w:rFonts w:ascii="Arial" w:hAnsi="Arial" w:cs="Arial"/>
          <w:sz w:val="24"/>
          <w:szCs w:val="24"/>
          <w:lang w:val="en-GB"/>
        </w:rPr>
      </w:pPr>
    </w:p>
    <w:p w14:paraId="655B1C35" w14:textId="77777777" w:rsidR="004C15B7" w:rsidRPr="00ED0310" w:rsidRDefault="004C15B7" w:rsidP="004C15B7">
      <w:pPr>
        <w:pStyle w:val="Brdtekst"/>
        <w:rPr>
          <w:rFonts w:ascii="Arial" w:hAnsi="Arial" w:cs="Arial"/>
          <w:sz w:val="24"/>
          <w:szCs w:val="24"/>
          <w:lang w:val="en-GB"/>
        </w:rPr>
      </w:pPr>
      <w:r w:rsidRPr="00ED0310">
        <w:rPr>
          <w:rFonts w:ascii="Arial" w:hAnsi="Arial" w:cs="Arial"/>
          <w:sz w:val="24"/>
          <w:szCs w:val="24"/>
          <w:lang w:val="en-GB"/>
        </w:rPr>
        <w:t>The remaining Tenders will be awarded points based on linear interpolation between the highest and lowest Evaluated Costs.</w:t>
      </w:r>
    </w:p>
    <w:p w14:paraId="5E4C8AC6" w14:textId="77777777" w:rsidR="003045B6" w:rsidRPr="00ED0310" w:rsidRDefault="003045B6" w:rsidP="004C15B7">
      <w:pPr>
        <w:pStyle w:val="Brdtekst"/>
        <w:rPr>
          <w:rFonts w:ascii="Arial" w:hAnsi="Arial" w:cs="Arial"/>
          <w:sz w:val="24"/>
          <w:szCs w:val="24"/>
          <w:lang w:val="en-GB"/>
        </w:rPr>
      </w:pPr>
    </w:p>
    <w:p w14:paraId="7355FEF5" w14:textId="77777777" w:rsidR="004C15B7" w:rsidRPr="00ED0310" w:rsidRDefault="004C15B7" w:rsidP="004C15B7">
      <w:pPr>
        <w:pStyle w:val="Brdtekst"/>
        <w:rPr>
          <w:rFonts w:ascii="Arial" w:hAnsi="Arial" w:cs="Arial"/>
          <w:sz w:val="24"/>
          <w:szCs w:val="24"/>
          <w:lang w:val="en-GB"/>
        </w:rPr>
      </w:pPr>
      <w:r w:rsidRPr="00ED0310">
        <w:rPr>
          <w:rFonts w:ascii="Arial" w:hAnsi="Arial" w:cs="Arial"/>
          <w:sz w:val="24"/>
          <w:szCs w:val="24"/>
          <w:lang w:val="en-GB"/>
        </w:rPr>
        <w:t>The weighted score for the cost criterion will thereafter be calculated in accordance with the weighting stated above.</w:t>
      </w:r>
    </w:p>
    <w:p w14:paraId="4157E35E" w14:textId="77777777" w:rsidR="009879CC" w:rsidRPr="00ED0310" w:rsidRDefault="009879CC" w:rsidP="009879CC">
      <w:pPr>
        <w:pStyle w:val="Brdtekst"/>
        <w:rPr>
          <w:rFonts w:ascii="Arial" w:hAnsi="Arial" w:cs="Arial"/>
          <w:b/>
          <w:sz w:val="24"/>
          <w:szCs w:val="24"/>
          <w:lang w:val="en-GB"/>
        </w:rPr>
      </w:pPr>
    </w:p>
    <w:p w14:paraId="63BA55FA" w14:textId="2590B266" w:rsidR="009879CC" w:rsidRPr="00ED0310" w:rsidRDefault="00CB07F9" w:rsidP="009879CC">
      <w:pPr>
        <w:pStyle w:val="Overskrift2"/>
        <w:rPr>
          <w:lang w:val="en-GB"/>
        </w:rPr>
      </w:pPr>
      <w:bookmarkStart w:id="55" w:name="_Toc124324059"/>
      <w:bookmarkStart w:id="56" w:name="_Toc239756731"/>
      <w:r w:rsidRPr="00ED0310">
        <w:rPr>
          <w:lang w:val="en-GB"/>
        </w:rPr>
        <w:t>QUALITY</w:t>
      </w:r>
      <w:r w:rsidR="009879CC" w:rsidRPr="00ED0310">
        <w:rPr>
          <w:lang w:val="en-GB"/>
        </w:rPr>
        <w:t>:</w:t>
      </w:r>
      <w:bookmarkEnd w:id="55"/>
      <w:bookmarkEnd w:id="56"/>
    </w:p>
    <w:p w14:paraId="1436CF90" w14:textId="77777777" w:rsidR="00B325CC" w:rsidRPr="00ED0310" w:rsidRDefault="00B325CC" w:rsidP="009879CC">
      <w:pPr>
        <w:pStyle w:val="Brdtekst"/>
        <w:rPr>
          <w:rFonts w:ascii="Arial" w:hAnsi="Arial" w:cs="Arial"/>
          <w:sz w:val="24"/>
          <w:szCs w:val="24"/>
          <w:highlight w:val="yellow"/>
          <w:lang w:val="en-GB"/>
        </w:rPr>
      </w:pPr>
    </w:p>
    <w:p w14:paraId="6626DE0E" w14:textId="77777777" w:rsidR="00B325CC" w:rsidRPr="006D0CA3" w:rsidRDefault="00B325CC" w:rsidP="00B325CC">
      <w:pPr>
        <w:pStyle w:val="Brdtekst"/>
        <w:rPr>
          <w:rFonts w:ascii="Arial" w:hAnsi="Arial" w:cs="Arial"/>
          <w:b/>
          <w:bCs/>
          <w:sz w:val="24"/>
          <w:szCs w:val="24"/>
          <w:lang w:val="en-GB"/>
        </w:rPr>
      </w:pPr>
      <w:r w:rsidRPr="006D0CA3">
        <w:rPr>
          <w:rFonts w:ascii="Arial" w:hAnsi="Arial" w:cs="Arial"/>
          <w:b/>
          <w:bCs/>
          <w:sz w:val="24"/>
          <w:szCs w:val="24"/>
          <w:lang w:val="en-GB"/>
        </w:rPr>
        <w:t>Award Criterion: Service Delivery and Maintenance Methodology (30%)</w:t>
      </w:r>
    </w:p>
    <w:p w14:paraId="29C84240" w14:textId="77777777" w:rsidR="00B325CC" w:rsidRPr="006D0CA3" w:rsidRDefault="00B325CC" w:rsidP="00B325CC">
      <w:pPr>
        <w:pStyle w:val="Brdtekst"/>
        <w:rPr>
          <w:rFonts w:ascii="Arial" w:hAnsi="Arial" w:cs="Arial"/>
          <w:sz w:val="24"/>
          <w:szCs w:val="24"/>
          <w:lang w:val="en-GB"/>
        </w:rPr>
      </w:pPr>
    </w:p>
    <w:p w14:paraId="7C21ACE4" w14:textId="311B7392" w:rsidR="00B325CC" w:rsidRPr="006D0CA3" w:rsidRDefault="00B325CC" w:rsidP="00B325CC">
      <w:pPr>
        <w:pStyle w:val="Brdtekst"/>
        <w:rPr>
          <w:rFonts w:ascii="Arial" w:hAnsi="Arial" w:cs="Arial"/>
          <w:sz w:val="24"/>
          <w:szCs w:val="24"/>
          <w:lang w:val="en-GB"/>
        </w:rPr>
      </w:pPr>
      <w:r w:rsidRPr="006D0CA3">
        <w:rPr>
          <w:rFonts w:ascii="Arial" w:hAnsi="Arial" w:cs="Arial"/>
          <w:b/>
          <w:bCs/>
          <w:sz w:val="24"/>
          <w:szCs w:val="24"/>
          <w:lang w:val="en-GB"/>
        </w:rPr>
        <w:t>Documentation</w:t>
      </w:r>
      <w:r w:rsidR="00974E7D" w:rsidRPr="006D0CA3">
        <w:rPr>
          <w:rFonts w:ascii="Arial" w:hAnsi="Arial" w:cs="Arial"/>
          <w:b/>
          <w:bCs/>
          <w:sz w:val="24"/>
          <w:szCs w:val="24"/>
          <w:lang w:val="en-GB"/>
        </w:rPr>
        <w:t>:</w:t>
      </w:r>
    </w:p>
    <w:p w14:paraId="4C337407" w14:textId="77777777" w:rsidR="00B325CC" w:rsidRPr="006D0CA3" w:rsidRDefault="00B325CC" w:rsidP="00B325CC">
      <w:pPr>
        <w:pStyle w:val="Brdtekst"/>
        <w:rPr>
          <w:rFonts w:ascii="Arial" w:hAnsi="Arial" w:cs="Arial"/>
          <w:sz w:val="24"/>
          <w:szCs w:val="24"/>
          <w:lang w:val="en-GB"/>
        </w:rPr>
      </w:pPr>
    </w:p>
    <w:p w14:paraId="32F29B45" w14:textId="7421B541" w:rsidR="00B325CC" w:rsidRPr="006D0CA3" w:rsidRDefault="00B325CC" w:rsidP="00B325CC">
      <w:pPr>
        <w:pStyle w:val="Brdtekst"/>
        <w:rPr>
          <w:rFonts w:ascii="Arial" w:hAnsi="Arial" w:cs="Arial"/>
          <w:sz w:val="24"/>
          <w:szCs w:val="24"/>
          <w:lang w:val="en-GB"/>
        </w:rPr>
      </w:pPr>
      <w:r w:rsidRPr="006D0CA3">
        <w:rPr>
          <w:rFonts w:ascii="Arial" w:hAnsi="Arial" w:cs="Arial"/>
          <w:sz w:val="24"/>
          <w:szCs w:val="24"/>
          <w:lang w:val="en-GB"/>
        </w:rPr>
        <w:t>The Tenderer shall submit a description of its proposed methodology for planning, executing and managing the services covered by the Contract.</w:t>
      </w:r>
    </w:p>
    <w:p w14:paraId="203B6409" w14:textId="77777777" w:rsidR="00B325CC" w:rsidRPr="006D0CA3" w:rsidRDefault="00B325CC" w:rsidP="00B325CC">
      <w:pPr>
        <w:pStyle w:val="Brdtekst"/>
        <w:rPr>
          <w:rFonts w:ascii="Arial" w:hAnsi="Arial" w:cs="Arial"/>
          <w:sz w:val="24"/>
          <w:szCs w:val="24"/>
          <w:lang w:val="en-GB"/>
        </w:rPr>
      </w:pPr>
      <w:r w:rsidRPr="006D0CA3">
        <w:rPr>
          <w:rFonts w:ascii="Arial" w:hAnsi="Arial" w:cs="Arial"/>
          <w:sz w:val="24"/>
          <w:szCs w:val="24"/>
          <w:lang w:val="en-GB"/>
        </w:rPr>
        <w:t>The description shall, as a minimum, address:</w:t>
      </w:r>
    </w:p>
    <w:p w14:paraId="5A39BB96" w14:textId="77777777" w:rsidR="00B325CC" w:rsidRPr="006D0CA3" w:rsidRDefault="00B325CC" w:rsidP="00B325CC">
      <w:pPr>
        <w:pStyle w:val="Brdtekst"/>
        <w:rPr>
          <w:rFonts w:ascii="Arial" w:hAnsi="Arial" w:cs="Arial"/>
          <w:sz w:val="24"/>
          <w:szCs w:val="24"/>
          <w:lang w:val="en-GB"/>
        </w:rPr>
      </w:pPr>
    </w:p>
    <w:p w14:paraId="21796911" w14:textId="77777777" w:rsidR="00B325CC" w:rsidRPr="006D0CA3" w:rsidRDefault="00B325CC">
      <w:pPr>
        <w:pStyle w:val="Brdtekst"/>
        <w:numPr>
          <w:ilvl w:val="0"/>
          <w:numId w:val="4"/>
        </w:numPr>
        <w:rPr>
          <w:rFonts w:ascii="Arial" w:hAnsi="Arial" w:cs="Arial"/>
          <w:sz w:val="24"/>
          <w:szCs w:val="24"/>
          <w:lang w:val="en-GB"/>
        </w:rPr>
      </w:pPr>
      <w:r w:rsidRPr="006D0CA3">
        <w:rPr>
          <w:rFonts w:ascii="Arial" w:hAnsi="Arial" w:cs="Arial"/>
          <w:sz w:val="24"/>
          <w:szCs w:val="24"/>
          <w:lang w:val="en-GB"/>
        </w:rPr>
        <w:t>maintenance planning and scheduling;</w:t>
      </w:r>
    </w:p>
    <w:p w14:paraId="49C062B4" w14:textId="77777777" w:rsidR="00B325CC" w:rsidRPr="006D0CA3" w:rsidRDefault="00B325CC">
      <w:pPr>
        <w:pStyle w:val="Brdtekst"/>
        <w:numPr>
          <w:ilvl w:val="0"/>
          <w:numId w:val="4"/>
        </w:numPr>
        <w:rPr>
          <w:rFonts w:ascii="Arial" w:hAnsi="Arial" w:cs="Arial"/>
          <w:sz w:val="24"/>
          <w:szCs w:val="24"/>
          <w:lang w:val="en-GB"/>
        </w:rPr>
      </w:pPr>
      <w:r w:rsidRPr="006D0CA3">
        <w:rPr>
          <w:rFonts w:ascii="Arial" w:hAnsi="Arial" w:cs="Arial"/>
          <w:sz w:val="24"/>
          <w:szCs w:val="24"/>
          <w:lang w:val="en-GB"/>
        </w:rPr>
        <w:t>organisation and availability of specialist personnel;</w:t>
      </w:r>
    </w:p>
    <w:p w14:paraId="74976FB3" w14:textId="77777777" w:rsidR="00B325CC" w:rsidRPr="006D0CA3" w:rsidRDefault="00B325CC">
      <w:pPr>
        <w:pStyle w:val="Brdtekst"/>
        <w:numPr>
          <w:ilvl w:val="0"/>
          <w:numId w:val="4"/>
        </w:numPr>
        <w:rPr>
          <w:rFonts w:ascii="Arial" w:hAnsi="Arial" w:cs="Arial"/>
          <w:sz w:val="24"/>
          <w:szCs w:val="24"/>
          <w:lang w:val="en-GB"/>
        </w:rPr>
      </w:pPr>
      <w:r w:rsidRPr="006D0CA3">
        <w:rPr>
          <w:rFonts w:ascii="Arial" w:hAnsi="Arial" w:cs="Arial"/>
          <w:sz w:val="24"/>
          <w:szCs w:val="24"/>
          <w:lang w:val="en-GB"/>
        </w:rPr>
        <w:t>mobilisation procedures and response capability;</w:t>
      </w:r>
    </w:p>
    <w:p w14:paraId="70A51DD6" w14:textId="77777777" w:rsidR="00B325CC" w:rsidRPr="006D0CA3" w:rsidRDefault="00B325CC">
      <w:pPr>
        <w:pStyle w:val="Brdtekst"/>
        <w:numPr>
          <w:ilvl w:val="0"/>
          <w:numId w:val="4"/>
        </w:numPr>
        <w:rPr>
          <w:rFonts w:ascii="Arial" w:hAnsi="Arial" w:cs="Arial"/>
          <w:sz w:val="24"/>
          <w:szCs w:val="24"/>
          <w:lang w:val="en-GB"/>
        </w:rPr>
      </w:pPr>
      <w:r w:rsidRPr="006D0CA3">
        <w:rPr>
          <w:rFonts w:ascii="Arial" w:hAnsi="Arial" w:cs="Arial"/>
          <w:sz w:val="24"/>
          <w:szCs w:val="24"/>
          <w:lang w:val="en-GB"/>
        </w:rPr>
        <w:t>outage planning and risk management;</w:t>
      </w:r>
    </w:p>
    <w:p w14:paraId="097685AB" w14:textId="77777777" w:rsidR="00B325CC" w:rsidRPr="006D0CA3" w:rsidRDefault="00B325CC">
      <w:pPr>
        <w:pStyle w:val="Brdtekst"/>
        <w:numPr>
          <w:ilvl w:val="0"/>
          <w:numId w:val="4"/>
        </w:numPr>
        <w:rPr>
          <w:rFonts w:ascii="Arial" w:hAnsi="Arial" w:cs="Arial"/>
          <w:sz w:val="24"/>
          <w:szCs w:val="24"/>
          <w:lang w:val="en-GB"/>
        </w:rPr>
      </w:pPr>
      <w:r w:rsidRPr="006D0CA3">
        <w:rPr>
          <w:rFonts w:ascii="Arial" w:hAnsi="Arial" w:cs="Arial"/>
          <w:sz w:val="24"/>
          <w:szCs w:val="24"/>
          <w:lang w:val="en-GB"/>
        </w:rPr>
        <w:t>spare parts management;</w:t>
      </w:r>
    </w:p>
    <w:p w14:paraId="22F2AC64" w14:textId="77777777" w:rsidR="00B325CC" w:rsidRPr="006D0CA3" w:rsidRDefault="00B325CC">
      <w:pPr>
        <w:pStyle w:val="Brdtekst"/>
        <w:numPr>
          <w:ilvl w:val="0"/>
          <w:numId w:val="4"/>
        </w:numPr>
        <w:rPr>
          <w:rFonts w:ascii="Arial" w:hAnsi="Arial" w:cs="Arial"/>
          <w:sz w:val="24"/>
          <w:szCs w:val="24"/>
          <w:lang w:val="en-GB"/>
        </w:rPr>
      </w:pPr>
      <w:r w:rsidRPr="006D0CA3">
        <w:rPr>
          <w:rFonts w:ascii="Arial" w:hAnsi="Arial" w:cs="Arial"/>
          <w:sz w:val="24"/>
          <w:szCs w:val="24"/>
          <w:lang w:val="en-GB"/>
        </w:rPr>
        <w:t>reporting and documentation procedures;</w:t>
      </w:r>
    </w:p>
    <w:p w14:paraId="52CC45CE" w14:textId="77777777" w:rsidR="00B325CC" w:rsidRPr="006D0CA3" w:rsidRDefault="00B325CC">
      <w:pPr>
        <w:pStyle w:val="Brdtekst"/>
        <w:numPr>
          <w:ilvl w:val="0"/>
          <w:numId w:val="4"/>
        </w:numPr>
        <w:rPr>
          <w:rFonts w:ascii="Arial" w:hAnsi="Arial" w:cs="Arial"/>
          <w:sz w:val="24"/>
          <w:szCs w:val="24"/>
          <w:lang w:val="en-GB"/>
        </w:rPr>
      </w:pPr>
      <w:r w:rsidRPr="006D0CA3">
        <w:rPr>
          <w:rFonts w:ascii="Arial" w:hAnsi="Arial" w:cs="Arial"/>
          <w:sz w:val="24"/>
          <w:szCs w:val="24"/>
          <w:lang w:val="en-GB"/>
        </w:rPr>
        <w:t>methods for maintaining operational reliability, efficiency and service life of the turbine-generator units throughout the Contract period.</w:t>
      </w:r>
    </w:p>
    <w:p w14:paraId="6F55C182" w14:textId="77777777" w:rsidR="00B325CC" w:rsidRPr="006D0CA3" w:rsidRDefault="00B325CC" w:rsidP="00B325CC">
      <w:pPr>
        <w:pStyle w:val="Brdtekst"/>
        <w:rPr>
          <w:rFonts w:ascii="Arial" w:hAnsi="Arial" w:cs="Arial"/>
          <w:sz w:val="24"/>
          <w:szCs w:val="24"/>
          <w:lang w:val="en-GB"/>
        </w:rPr>
      </w:pPr>
    </w:p>
    <w:p w14:paraId="019EC2A3" w14:textId="6F7825F9" w:rsidR="00B325CC" w:rsidRPr="006D0CA3" w:rsidRDefault="00B325CC" w:rsidP="00B325CC">
      <w:pPr>
        <w:pStyle w:val="Brdtekst"/>
        <w:rPr>
          <w:rFonts w:ascii="Arial" w:hAnsi="Arial" w:cs="Arial"/>
          <w:sz w:val="24"/>
          <w:szCs w:val="24"/>
          <w:lang w:val="en-GB"/>
        </w:rPr>
      </w:pPr>
      <w:r w:rsidRPr="006D0CA3">
        <w:rPr>
          <w:rFonts w:ascii="Arial" w:hAnsi="Arial" w:cs="Arial"/>
          <w:sz w:val="24"/>
          <w:szCs w:val="24"/>
          <w:lang w:val="en-GB"/>
        </w:rPr>
        <w:t>The description shall not exceed six (6) A4 pages using font size 12.</w:t>
      </w:r>
    </w:p>
    <w:p w14:paraId="7DB06BBA" w14:textId="77777777" w:rsidR="00B325CC" w:rsidRPr="006D0CA3" w:rsidRDefault="00B325CC" w:rsidP="00B325CC">
      <w:pPr>
        <w:pStyle w:val="Brdtekst"/>
        <w:rPr>
          <w:rFonts w:ascii="Arial" w:hAnsi="Arial" w:cs="Arial"/>
          <w:b/>
          <w:bCs/>
          <w:sz w:val="24"/>
          <w:szCs w:val="24"/>
          <w:lang w:val="en-GB"/>
        </w:rPr>
      </w:pPr>
    </w:p>
    <w:p w14:paraId="429D8FAD" w14:textId="0B75611E" w:rsidR="00B325CC" w:rsidRPr="006D0CA3" w:rsidRDefault="00B325CC" w:rsidP="00B325CC">
      <w:pPr>
        <w:pStyle w:val="Brdtekst"/>
        <w:rPr>
          <w:rFonts w:ascii="Arial" w:hAnsi="Arial" w:cs="Arial"/>
          <w:b/>
          <w:bCs/>
          <w:sz w:val="24"/>
          <w:szCs w:val="24"/>
          <w:lang w:val="en-GB"/>
        </w:rPr>
      </w:pPr>
      <w:r w:rsidRPr="006D0CA3">
        <w:rPr>
          <w:rFonts w:ascii="Arial" w:hAnsi="Arial" w:cs="Arial"/>
          <w:b/>
          <w:bCs/>
          <w:sz w:val="24"/>
          <w:szCs w:val="24"/>
          <w:lang w:val="en-GB"/>
        </w:rPr>
        <w:t>Evaluation</w:t>
      </w:r>
      <w:r w:rsidR="00974E7D" w:rsidRPr="006D0CA3">
        <w:rPr>
          <w:rFonts w:ascii="Arial" w:hAnsi="Arial" w:cs="Arial"/>
          <w:b/>
          <w:bCs/>
          <w:sz w:val="24"/>
          <w:szCs w:val="24"/>
          <w:lang w:val="en-GB"/>
        </w:rPr>
        <w:t>:</w:t>
      </w:r>
    </w:p>
    <w:p w14:paraId="439E73AC" w14:textId="77777777" w:rsidR="00B3025C" w:rsidRPr="006D0CA3" w:rsidRDefault="00B3025C" w:rsidP="00B325CC">
      <w:pPr>
        <w:pStyle w:val="Brdtekst"/>
        <w:rPr>
          <w:rFonts w:ascii="Arial" w:hAnsi="Arial" w:cs="Arial"/>
          <w:sz w:val="24"/>
          <w:szCs w:val="24"/>
          <w:lang w:val="en-GB"/>
        </w:rPr>
      </w:pPr>
    </w:p>
    <w:p w14:paraId="319DBCFC" w14:textId="77777777" w:rsidR="00B325CC" w:rsidRPr="006D0CA3" w:rsidRDefault="00B325CC" w:rsidP="00B325CC">
      <w:pPr>
        <w:pStyle w:val="Brdtekst"/>
        <w:rPr>
          <w:rFonts w:ascii="Arial" w:hAnsi="Arial" w:cs="Arial"/>
          <w:sz w:val="24"/>
          <w:szCs w:val="24"/>
          <w:lang w:val="en-GB"/>
        </w:rPr>
      </w:pPr>
      <w:r w:rsidRPr="006D0CA3">
        <w:rPr>
          <w:rFonts w:ascii="Arial" w:hAnsi="Arial" w:cs="Arial"/>
          <w:sz w:val="24"/>
          <w:szCs w:val="24"/>
          <w:lang w:val="en-GB"/>
        </w:rPr>
        <w:t>The Contracting Authorities will evaluate:</w:t>
      </w:r>
    </w:p>
    <w:p w14:paraId="12D4B0F7" w14:textId="77777777" w:rsidR="00B3025C" w:rsidRPr="006D0CA3" w:rsidRDefault="00B3025C" w:rsidP="00B325CC">
      <w:pPr>
        <w:pStyle w:val="Brdtekst"/>
        <w:rPr>
          <w:rFonts w:ascii="Arial" w:hAnsi="Arial" w:cs="Arial"/>
          <w:sz w:val="24"/>
          <w:szCs w:val="24"/>
          <w:lang w:val="en-GB"/>
        </w:rPr>
      </w:pPr>
    </w:p>
    <w:p w14:paraId="0B67EC63" w14:textId="77777777" w:rsidR="00B325CC" w:rsidRPr="006D0CA3" w:rsidRDefault="00B325CC">
      <w:pPr>
        <w:pStyle w:val="Brdtekst"/>
        <w:numPr>
          <w:ilvl w:val="0"/>
          <w:numId w:val="5"/>
        </w:numPr>
        <w:rPr>
          <w:rFonts w:ascii="Arial" w:hAnsi="Arial" w:cs="Arial"/>
          <w:sz w:val="24"/>
          <w:szCs w:val="24"/>
          <w:lang w:val="en-GB"/>
        </w:rPr>
      </w:pPr>
      <w:r w:rsidRPr="006D0CA3">
        <w:rPr>
          <w:rFonts w:ascii="Arial" w:hAnsi="Arial" w:cs="Arial"/>
          <w:sz w:val="24"/>
          <w:szCs w:val="24"/>
          <w:lang w:val="en-GB"/>
        </w:rPr>
        <w:t>the Tenderer's understanding of the Contract and the operational environment;</w:t>
      </w:r>
    </w:p>
    <w:p w14:paraId="2CE44777" w14:textId="77777777" w:rsidR="00B325CC" w:rsidRPr="006D0CA3" w:rsidRDefault="00B325CC">
      <w:pPr>
        <w:pStyle w:val="Brdtekst"/>
        <w:numPr>
          <w:ilvl w:val="0"/>
          <w:numId w:val="5"/>
        </w:numPr>
        <w:rPr>
          <w:rFonts w:ascii="Arial" w:hAnsi="Arial" w:cs="Arial"/>
          <w:sz w:val="24"/>
          <w:szCs w:val="24"/>
          <w:lang w:val="en-GB"/>
        </w:rPr>
      </w:pPr>
      <w:r w:rsidRPr="006D0CA3">
        <w:rPr>
          <w:rFonts w:ascii="Arial" w:hAnsi="Arial" w:cs="Arial"/>
          <w:sz w:val="24"/>
          <w:szCs w:val="24"/>
          <w:lang w:val="en-GB"/>
        </w:rPr>
        <w:t>the robustness and credibility of the proposed service delivery model;</w:t>
      </w:r>
    </w:p>
    <w:p w14:paraId="4C966E3B" w14:textId="77777777" w:rsidR="00B325CC" w:rsidRPr="006D0CA3" w:rsidRDefault="00B325CC">
      <w:pPr>
        <w:pStyle w:val="Brdtekst"/>
        <w:numPr>
          <w:ilvl w:val="0"/>
          <w:numId w:val="5"/>
        </w:numPr>
        <w:rPr>
          <w:rFonts w:ascii="Arial" w:hAnsi="Arial" w:cs="Arial"/>
          <w:sz w:val="24"/>
          <w:szCs w:val="24"/>
          <w:lang w:val="en-GB"/>
        </w:rPr>
      </w:pPr>
      <w:r w:rsidRPr="006D0CA3">
        <w:rPr>
          <w:rFonts w:ascii="Arial" w:hAnsi="Arial" w:cs="Arial"/>
          <w:sz w:val="24"/>
          <w:szCs w:val="24"/>
          <w:lang w:val="en-GB"/>
        </w:rPr>
        <w:t>the suitability of the proposed maintenance methodology;</w:t>
      </w:r>
    </w:p>
    <w:p w14:paraId="420FAAA5" w14:textId="77777777" w:rsidR="00B325CC" w:rsidRPr="006D0CA3" w:rsidRDefault="00B325CC">
      <w:pPr>
        <w:pStyle w:val="Brdtekst"/>
        <w:numPr>
          <w:ilvl w:val="0"/>
          <w:numId w:val="5"/>
        </w:numPr>
        <w:rPr>
          <w:rFonts w:ascii="Arial" w:hAnsi="Arial" w:cs="Arial"/>
          <w:sz w:val="24"/>
          <w:szCs w:val="24"/>
          <w:lang w:val="en-GB"/>
        </w:rPr>
      </w:pPr>
      <w:r w:rsidRPr="006D0CA3">
        <w:rPr>
          <w:rFonts w:ascii="Arial" w:hAnsi="Arial" w:cs="Arial"/>
          <w:sz w:val="24"/>
          <w:szCs w:val="24"/>
          <w:lang w:val="en-GB"/>
        </w:rPr>
        <w:t>the Tenderer's ability to ensure reliable execution of maintenance activities and minimise operational risks;</w:t>
      </w:r>
    </w:p>
    <w:p w14:paraId="6E125448" w14:textId="77777777" w:rsidR="00B325CC" w:rsidRPr="006D0CA3" w:rsidRDefault="00B325CC">
      <w:pPr>
        <w:pStyle w:val="Brdtekst"/>
        <w:numPr>
          <w:ilvl w:val="0"/>
          <w:numId w:val="5"/>
        </w:numPr>
        <w:rPr>
          <w:rFonts w:ascii="Arial" w:hAnsi="Arial" w:cs="Arial"/>
          <w:sz w:val="24"/>
          <w:szCs w:val="24"/>
          <w:lang w:val="en-GB"/>
        </w:rPr>
      </w:pPr>
      <w:r w:rsidRPr="006D0CA3">
        <w:rPr>
          <w:rFonts w:ascii="Arial" w:hAnsi="Arial" w:cs="Arial"/>
          <w:sz w:val="24"/>
          <w:szCs w:val="24"/>
          <w:lang w:val="en-GB"/>
        </w:rPr>
        <w:t>the extent to which the proposed approach supports high operational availability, efficiency and long-term reliability of the turbine-generator units.</w:t>
      </w:r>
    </w:p>
    <w:p w14:paraId="55323B79" w14:textId="77777777" w:rsidR="00B325CC" w:rsidRPr="006D0CA3" w:rsidRDefault="00B325CC" w:rsidP="009879CC">
      <w:pPr>
        <w:pStyle w:val="Brdtekst"/>
        <w:rPr>
          <w:rFonts w:ascii="Arial" w:hAnsi="Arial" w:cs="Arial"/>
          <w:sz w:val="24"/>
          <w:szCs w:val="24"/>
          <w:lang w:val="en-GB"/>
        </w:rPr>
      </w:pPr>
    </w:p>
    <w:p w14:paraId="11C156D7" w14:textId="77777777" w:rsidR="00B325CC" w:rsidRPr="006D0CA3" w:rsidRDefault="00B325CC" w:rsidP="009879CC">
      <w:pPr>
        <w:pStyle w:val="Brdtekst"/>
        <w:rPr>
          <w:rFonts w:ascii="Arial" w:hAnsi="Arial" w:cs="Arial"/>
          <w:sz w:val="24"/>
          <w:szCs w:val="24"/>
          <w:lang w:val="en-GB"/>
        </w:rPr>
      </w:pPr>
    </w:p>
    <w:p w14:paraId="2A9FC33E" w14:textId="77777777" w:rsidR="009879CC" w:rsidRPr="006D0CA3" w:rsidRDefault="009879CC" w:rsidP="009879CC">
      <w:pPr>
        <w:pStyle w:val="Brdtekst"/>
        <w:rPr>
          <w:rFonts w:ascii="Arial" w:hAnsi="Arial" w:cs="Arial"/>
          <w:b/>
          <w:bCs/>
          <w:sz w:val="24"/>
          <w:szCs w:val="24"/>
          <w:lang w:val="en-GB"/>
        </w:rPr>
      </w:pPr>
    </w:p>
    <w:p w14:paraId="09E28541" w14:textId="6E353D16" w:rsidR="00974E7D" w:rsidRPr="006D0CA3" w:rsidRDefault="00974E7D" w:rsidP="00974E7D">
      <w:pPr>
        <w:pStyle w:val="Brdtekst"/>
        <w:rPr>
          <w:rFonts w:ascii="Arial" w:hAnsi="Arial" w:cs="Arial"/>
          <w:b/>
          <w:bCs/>
          <w:sz w:val="24"/>
          <w:szCs w:val="24"/>
          <w:lang w:val="en-GB"/>
        </w:rPr>
      </w:pPr>
      <w:r w:rsidRPr="006D0CA3">
        <w:rPr>
          <w:rFonts w:ascii="Arial" w:hAnsi="Arial" w:cs="Arial"/>
          <w:b/>
          <w:bCs/>
          <w:sz w:val="24"/>
          <w:szCs w:val="24"/>
          <w:lang w:val="en-GB"/>
        </w:rPr>
        <w:t>Evaluation Model – Quality:</w:t>
      </w:r>
    </w:p>
    <w:p w14:paraId="521EC037" w14:textId="77777777" w:rsidR="00974E7D" w:rsidRPr="006D0CA3" w:rsidRDefault="00974E7D" w:rsidP="00974E7D">
      <w:pPr>
        <w:pStyle w:val="Brdtekst"/>
        <w:rPr>
          <w:rFonts w:ascii="Arial" w:hAnsi="Arial" w:cs="Arial"/>
          <w:sz w:val="24"/>
          <w:szCs w:val="24"/>
          <w:lang w:val="en-GB"/>
        </w:rPr>
      </w:pPr>
      <w:r w:rsidRPr="006D0CA3">
        <w:rPr>
          <w:rFonts w:ascii="Arial" w:hAnsi="Arial" w:cs="Arial"/>
          <w:sz w:val="24"/>
          <w:szCs w:val="24"/>
          <w:lang w:val="en-GB"/>
        </w:rPr>
        <w:t>Tenders will be evaluated based on the extent to which they satisfy the requirements of the quality criterion. The assessment will be based on the quality, relevance and credibility of the Tenderer's response.</w:t>
      </w:r>
    </w:p>
    <w:p w14:paraId="3DA00920" w14:textId="77777777" w:rsidR="00974E7D" w:rsidRPr="006D0CA3" w:rsidRDefault="00974E7D" w:rsidP="00974E7D">
      <w:pPr>
        <w:pStyle w:val="Brdtekst"/>
        <w:rPr>
          <w:rFonts w:ascii="Arial" w:hAnsi="Arial" w:cs="Arial"/>
          <w:sz w:val="24"/>
          <w:szCs w:val="24"/>
          <w:lang w:val="en-GB"/>
        </w:rPr>
      </w:pPr>
    </w:p>
    <w:p w14:paraId="00C0E144" w14:textId="77777777" w:rsidR="00974E7D" w:rsidRPr="006D0CA3" w:rsidRDefault="00974E7D" w:rsidP="00974E7D">
      <w:pPr>
        <w:pStyle w:val="Brdtekst"/>
        <w:rPr>
          <w:rFonts w:ascii="Arial" w:hAnsi="Arial" w:cs="Arial"/>
          <w:sz w:val="24"/>
          <w:szCs w:val="24"/>
          <w:lang w:val="en-GB"/>
        </w:rPr>
      </w:pPr>
      <w:r w:rsidRPr="006D0CA3">
        <w:rPr>
          <w:rFonts w:ascii="Arial" w:hAnsi="Arial" w:cs="Arial"/>
          <w:sz w:val="24"/>
          <w:szCs w:val="24"/>
          <w:lang w:val="en-GB"/>
        </w:rPr>
        <w:t>The highest-rated Tender will be awarded 10 points. The remaining Tenders will be awarded points based on their relative quality compared to the highest-rated Tender. The lowest possible score is 0 points.</w:t>
      </w:r>
    </w:p>
    <w:p w14:paraId="590B5E2E" w14:textId="77777777" w:rsidR="0092055D" w:rsidRPr="006D0CA3" w:rsidRDefault="0092055D" w:rsidP="00974E7D">
      <w:pPr>
        <w:pStyle w:val="Brdtekst"/>
        <w:rPr>
          <w:rFonts w:ascii="Arial" w:hAnsi="Arial" w:cs="Arial"/>
          <w:sz w:val="24"/>
          <w:szCs w:val="24"/>
          <w:lang w:val="en-GB"/>
        </w:rPr>
      </w:pPr>
    </w:p>
    <w:p w14:paraId="6B2B8987" w14:textId="77777777" w:rsidR="005B5E54" w:rsidRPr="006D0CA3" w:rsidRDefault="005B5E54" w:rsidP="005B5E54">
      <w:pPr>
        <w:pStyle w:val="Brdtekst"/>
        <w:rPr>
          <w:rFonts w:ascii="Arial" w:hAnsi="Arial" w:cs="Arial"/>
          <w:b/>
          <w:bCs/>
          <w:sz w:val="24"/>
          <w:szCs w:val="24"/>
          <w:lang w:val="en-GB"/>
        </w:rPr>
      </w:pPr>
      <w:r w:rsidRPr="006D0CA3">
        <w:rPr>
          <w:rFonts w:ascii="Arial" w:hAnsi="Arial" w:cs="Arial"/>
          <w:b/>
          <w:bCs/>
          <w:sz w:val="24"/>
          <w:szCs w:val="24"/>
          <w:lang w:val="en-GB"/>
        </w:rPr>
        <w:t>Example – Quality</w:t>
      </w:r>
    </w:p>
    <w:p w14:paraId="44A50F7A" w14:textId="77777777" w:rsidR="005B5E54" w:rsidRPr="006D0CA3" w:rsidRDefault="005B5E54" w:rsidP="005B5E54">
      <w:pPr>
        <w:pStyle w:val="Brdtekst"/>
        <w:rPr>
          <w:rFonts w:ascii="Arial" w:hAnsi="Arial" w:cs="Arial"/>
          <w:b/>
          <w:bCs/>
          <w:sz w:val="24"/>
          <w:szCs w:val="24"/>
          <w:lang w:val="en-GB"/>
        </w:rPr>
      </w:pPr>
    </w:p>
    <w:p w14:paraId="0047FC21" w14:textId="77777777" w:rsidR="005B5E54" w:rsidRPr="006D0CA3" w:rsidRDefault="005B5E54" w:rsidP="005B5E54">
      <w:pPr>
        <w:pStyle w:val="Brdtekst"/>
        <w:rPr>
          <w:rFonts w:ascii="Arial" w:hAnsi="Arial" w:cs="Arial"/>
          <w:sz w:val="24"/>
          <w:szCs w:val="24"/>
          <w:lang w:val="en-GB"/>
        </w:rPr>
      </w:pPr>
      <w:r w:rsidRPr="006D0CA3">
        <w:rPr>
          <w:rFonts w:ascii="Arial" w:hAnsi="Arial" w:cs="Arial"/>
          <w:sz w:val="24"/>
          <w:szCs w:val="24"/>
          <w:lang w:val="en-GB"/>
        </w:rPr>
        <w:t>Tenderer 1 receives 8 points.</w:t>
      </w:r>
    </w:p>
    <w:p w14:paraId="64A029AB" w14:textId="77777777" w:rsidR="005B5E54" w:rsidRPr="006D0CA3" w:rsidRDefault="005B5E54" w:rsidP="005B5E54">
      <w:pPr>
        <w:pStyle w:val="Brdtekst"/>
        <w:rPr>
          <w:rFonts w:ascii="Arial" w:hAnsi="Arial" w:cs="Arial"/>
          <w:sz w:val="24"/>
          <w:szCs w:val="24"/>
          <w:lang w:val="en-GB"/>
        </w:rPr>
      </w:pPr>
      <w:r w:rsidRPr="006D0CA3">
        <w:rPr>
          <w:rFonts w:ascii="Arial" w:hAnsi="Arial" w:cs="Arial"/>
          <w:sz w:val="24"/>
          <w:szCs w:val="24"/>
          <w:lang w:val="en-GB"/>
        </w:rPr>
        <w:t>Tenderer 2 receives 10 points and is therefore the highest-rated Tender.</w:t>
      </w:r>
    </w:p>
    <w:p w14:paraId="0445B829" w14:textId="77777777" w:rsidR="005B5E54" w:rsidRPr="006D0CA3" w:rsidRDefault="005B5E54" w:rsidP="005B5E54">
      <w:pPr>
        <w:pStyle w:val="Brdtekst"/>
        <w:rPr>
          <w:rFonts w:ascii="Arial" w:hAnsi="Arial" w:cs="Arial"/>
          <w:sz w:val="24"/>
          <w:szCs w:val="24"/>
          <w:lang w:val="en-GB"/>
        </w:rPr>
      </w:pPr>
    </w:p>
    <w:p w14:paraId="6F6B815A" w14:textId="751C3AB2" w:rsidR="005B5E54" w:rsidRPr="006D0CA3" w:rsidRDefault="005B5E54" w:rsidP="005B5E54">
      <w:pPr>
        <w:pStyle w:val="Brdtekst"/>
        <w:rPr>
          <w:rFonts w:ascii="Arial" w:hAnsi="Arial" w:cs="Arial"/>
          <w:sz w:val="24"/>
          <w:szCs w:val="24"/>
          <w:lang w:val="en-GB"/>
        </w:rPr>
      </w:pPr>
      <w:r w:rsidRPr="006D0CA3">
        <w:rPr>
          <w:rFonts w:ascii="Arial" w:hAnsi="Arial" w:cs="Arial"/>
          <w:sz w:val="24"/>
          <w:szCs w:val="24"/>
          <w:lang w:val="en-GB"/>
        </w:rPr>
        <w:t>The scores are subsequently weighted by 30%:</w:t>
      </w:r>
    </w:p>
    <w:p w14:paraId="58EF3A4D" w14:textId="77777777" w:rsidR="005B5E54" w:rsidRPr="006D0CA3" w:rsidRDefault="005B5E54" w:rsidP="005B5E54">
      <w:pPr>
        <w:pStyle w:val="Brdtekst"/>
        <w:rPr>
          <w:rFonts w:ascii="Arial" w:hAnsi="Arial" w:cs="Arial"/>
          <w:sz w:val="24"/>
          <w:szCs w:val="24"/>
          <w:lang w:val="en-GB"/>
        </w:rPr>
      </w:pPr>
    </w:p>
    <w:p w14:paraId="0A4E4811" w14:textId="1F960F6E" w:rsidR="005B5E54" w:rsidRPr="006D0CA3" w:rsidRDefault="005B5E54">
      <w:pPr>
        <w:pStyle w:val="Brdtekst"/>
        <w:numPr>
          <w:ilvl w:val="0"/>
          <w:numId w:val="6"/>
        </w:numPr>
        <w:rPr>
          <w:rFonts w:ascii="Arial" w:hAnsi="Arial" w:cs="Arial"/>
          <w:sz w:val="24"/>
          <w:szCs w:val="24"/>
          <w:lang w:val="en-GB"/>
        </w:rPr>
      </w:pPr>
      <w:r w:rsidRPr="006D0CA3">
        <w:rPr>
          <w:rFonts w:ascii="Arial" w:hAnsi="Arial" w:cs="Arial"/>
          <w:sz w:val="24"/>
          <w:szCs w:val="24"/>
          <w:lang w:val="en-GB"/>
        </w:rPr>
        <w:t>Tenderer 1: 8 × 30% = 2,40 points</w:t>
      </w:r>
    </w:p>
    <w:p w14:paraId="782F7D14" w14:textId="12A375F8" w:rsidR="005B5E54" w:rsidRPr="006D0CA3" w:rsidRDefault="005B5E54">
      <w:pPr>
        <w:pStyle w:val="Brdtekst"/>
        <w:numPr>
          <w:ilvl w:val="0"/>
          <w:numId w:val="6"/>
        </w:numPr>
        <w:rPr>
          <w:rFonts w:ascii="Arial" w:hAnsi="Arial" w:cs="Arial"/>
          <w:sz w:val="24"/>
          <w:szCs w:val="24"/>
          <w:lang w:val="en-GB"/>
        </w:rPr>
      </w:pPr>
      <w:r w:rsidRPr="006D0CA3">
        <w:rPr>
          <w:rFonts w:ascii="Arial" w:hAnsi="Arial" w:cs="Arial"/>
          <w:sz w:val="24"/>
          <w:szCs w:val="24"/>
          <w:lang w:val="en-GB"/>
        </w:rPr>
        <w:t>Tenderer 2: 10 × 30% = 3,00 points</w:t>
      </w:r>
    </w:p>
    <w:p w14:paraId="536F7D61" w14:textId="77777777" w:rsidR="0092055D" w:rsidRPr="00ED0310" w:rsidRDefault="0092055D" w:rsidP="00974E7D">
      <w:pPr>
        <w:pStyle w:val="Brdtekst"/>
        <w:rPr>
          <w:rFonts w:ascii="Arial" w:hAnsi="Arial" w:cs="Arial"/>
          <w:sz w:val="24"/>
          <w:szCs w:val="24"/>
          <w:highlight w:val="yellow"/>
          <w:lang w:val="en-GB"/>
        </w:rPr>
      </w:pPr>
    </w:p>
    <w:p w14:paraId="50B8F8BC" w14:textId="77777777" w:rsidR="00974E7D" w:rsidRPr="00ED0310" w:rsidRDefault="00974E7D" w:rsidP="00974E7D">
      <w:pPr>
        <w:pStyle w:val="Brdtekst"/>
        <w:rPr>
          <w:rFonts w:ascii="Arial" w:hAnsi="Arial" w:cs="Arial"/>
          <w:sz w:val="24"/>
          <w:szCs w:val="24"/>
          <w:highlight w:val="yellow"/>
          <w:lang w:val="en-GB"/>
        </w:rPr>
      </w:pPr>
    </w:p>
    <w:p w14:paraId="051A3786" w14:textId="77777777" w:rsidR="009879CC" w:rsidRPr="00ED0310" w:rsidRDefault="009879CC" w:rsidP="009879CC">
      <w:pPr>
        <w:pStyle w:val="Brdtekst"/>
        <w:rPr>
          <w:rFonts w:ascii="Arial" w:hAnsi="Arial" w:cs="Arial"/>
          <w:sz w:val="24"/>
          <w:szCs w:val="24"/>
          <w:lang w:val="en-GB"/>
        </w:rPr>
      </w:pPr>
    </w:p>
    <w:p w14:paraId="0CFA9505" w14:textId="19D41659" w:rsidR="00ED49D4" w:rsidRPr="00ED0310" w:rsidRDefault="002D3CEE" w:rsidP="002D3CEE">
      <w:pPr>
        <w:pStyle w:val="Overskrift1"/>
        <w:rPr>
          <w:lang w:val="en-GB"/>
        </w:rPr>
      </w:pPr>
      <w:bookmarkStart w:id="57" w:name="_Toc239756732"/>
      <w:bookmarkEnd w:id="52"/>
      <w:r w:rsidRPr="00ED0310">
        <w:rPr>
          <w:lang w:val="en-GB"/>
        </w:rPr>
        <w:lastRenderedPageBreak/>
        <w:t>P</w:t>
      </w:r>
      <w:r w:rsidR="009748AE">
        <w:rPr>
          <w:lang w:val="en-GB"/>
        </w:rPr>
        <w:t>RI</w:t>
      </w:r>
      <w:r w:rsidR="00E92AC6">
        <w:rPr>
          <w:lang w:val="en-GB"/>
        </w:rPr>
        <w:t>CING</w:t>
      </w:r>
      <w:r w:rsidRPr="00ED0310">
        <w:rPr>
          <w:lang w:val="en-GB"/>
        </w:rPr>
        <w:t xml:space="preserve"> F</w:t>
      </w:r>
      <w:r w:rsidR="00E92AC6">
        <w:rPr>
          <w:lang w:val="en-GB"/>
        </w:rPr>
        <w:t>ORMAT</w:t>
      </w:r>
      <w:r w:rsidR="001D0976" w:rsidRPr="00ED0310">
        <w:rPr>
          <w:lang w:val="en-GB"/>
        </w:rPr>
        <w:t>:</w:t>
      </w:r>
      <w:bookmarkEnd w:id="57"/>
    </w:p>
    <w:p w14:paraId="519345CD" w14:textId="77777777" w:rsidR="003F76EA" w:rsidRPr="00ED0310" w:rsidRDefault="003F76EA" w:rsidP="00ED49D4">
      <w:pPr>
        <w:rPr>
          <w:sz w:val="24"/>
          <w:szCs w:val="24"/>
          <w:lang w:val="en-GB"/>
        </w:rPr>
      </w:pPr>
    </w:p>
    <w:p w14:paraId="0C349772" w14:textId="77777777" w:rsidR="00D63E46" w:rsidRPr="00ED0310" w:rsidRDefault="00D63E46" w:rsidP="00D63E46">
      <w:pPr>
        <w:rPr>
          <w:sz w:val="24"/>
          <w:szCs w:val="24"/>
          <w:lang w:val="en-GB"/>
        </w:rPr>
      </w:pPr>
      <w:r w:rsidRPr="00ED0310">
        <w:rPr>
          <w:sz w:val="24"/>
          <w:szCs w:val="24"/>
          <w:lang w:val="en-GB"/>
        </w:rPr>
        <w:t>For details regarding prices, pricing conditions, price adjustments and payment terms, please refer to the Pricing Schedule and the Contract.</w:t>
      </w:r>
    </w:p>
    <w:p w14:paraId="248AFA2D" w14:textId="77777777" w:rsidR="003275F0" w:rsidRPr="00ED0310" w:rsidRDefault="003275F0" w:rsidP="00ED49D4">
      <w:pPr>
        <w:rPr>
          <w:sz w:val="24"/>
          <w:szCs w:val="24"/>
          <w:lang w:val="en-GB"/>
        </w:rPr>
      </w:pPr>
    </w:p>
    <w:p w14:paraId="31DA9FAA" w14:textId="34E9BD78" w:rsidR="007258B2" w:rsidRPr="00ED0310" w:rsidRDefault="00F2359C" w:rsidP="00F2359C">
      <w:pPr>
        <w:pStyle w:val="Overskrift1"/>
        <w:rPr>
          <w:lang w:val="en-GB"/>
        </w:rPr>
      </w:pPr>
      <w:bookmarkStart w:id="58" w:name="_Toc239756733"/>
      <w:r w:rsidRPr="00ED0310">
        <w:rPr>
          <w:lang w:val="en-GB"/>
        </w:rPr>
        <w:t>APPENDICES</w:t>
      </w:r>
      <w:r w:rsidR="001D0976" w:rsidRPr="00ED0310">
        <w:rPr>
          <w:lang w:val="en-GB"/>
        </w:rPr>
        <w:t>:</w:t>
      </w:r>
      <w:bookmarkEnd w:id="58"/>
    </w:p>
    <w:p w14:paraId="6F5876BA" w14:textId="77777777" w:rsidR="00F00883" w:rsidRPr="00ED0310" w:rsidRDefault="00F00883" w:rsidP="00F00883">
      <w:pPr>
        <w:rPr>
          <w:lang w:val="en-GB"/>
        </w:rPr>
      </w:pPr>
    </w:p>
    <w:p w14:paraId="34BDCA34" w14:textId="77777777" w:rsidR="005D43A5" w:rsidRPr="00ED0310" w:rsidRDefault="005D43A5" w:rsidP="005D43A5">
      <w:pPr>
        <w:rPr>
          <w:sz w:val="24"/>
          <w:szCs w:val="24"/>
          <w:lang w:val="en-GB"/>
        </w:rPr>
      </w:pPr>
      <w:r w:rsidRPr="00ED0310">
        <w:rPr>
          <w:sz w:val="24"/>
          <w:szCs w:val="24"/>
          <w:lang w:val="en-GB"/>
        </w:rPr>
        <w:t>The following appendices are attached to and form an integral part of these Procurement Documents:</w:t>
      </w:r>
    </w:p>
    <w:p w14:paraId="5F09F96B" w14:textId="77777777" w:rsidR="005D43A5" w:rsidRPr="00ED0310" w:rsidRDefault="005D43A5" w:rsidP="005D43A5">
      <w:pPr>
        <w:rPr>
          <w:rFonts w:ascii="Segoe UI" w:hAnsi="Segoe UI" w:cs="Segoe UI"/>
          <w:sz w:val="21"/>
          <w:szCs w:val="21"/>
          <w:lang w:val="en-GB"/>
        </w:rPr>
      </w:pPr>
    </w:p>
    <w:p w14:paraId="3B7951AB" w14:textId="46F5E053" w:rsidR="00852F47" w:rsidRPr="006D0CA3" w:rsidRDefault="005D43A5">
      <w:pPr>
        <w:pStyle w:val="Listeavsnitt"/>
        <w:numPr>
          <w:ilvl w:val="0"/>
          <w:numId w:val="7"/>
        </w:numPr>
        <w:rPr>
          <w:rFonts w:ascii="Arial" w:hAnsi="Arial" w:cs="Arial"/>
          <w:sz w:val="24"/>
          <w:szCs w:val="24"/>
          <w:lang w:val="en-GB"/>
        </w:rPr>
      </w:pPr>
      <w:r w:rsidRPr="006D0CA3">
        <w:rPr>
          <w:rFonts w:ascii="Arial" w:hAnsi="Arial" w:cs="Arial"/>
          <w:sz w:val="24"/>
          <w:szCs w:val="24"/>
          <w:lang w:val="en-GB"/>
        </w:rPr>
        <w:t xml:space="preserve">Appendix </w:t>
      </w:r>
      <w:r w:rsidR="003021B9" w:rsidRPr="006D0CA3">
        <w:rPr>
          <w:rFonts w:ascii="Arial" w:hAnsi="Arial" w:cs="Arial"/>
          <w:sz w:val="24"/>
          <w:szCs w:val="24"/>
          <w:lang w:val="en-GB"/>
        </w:rPr>
        <w:t xml:space="preserve">1 – </w:t>
      </w:r>
      <w:r w:rsidR="00A50BC4" w:rsidRPr="006D0CA3">
        <w:rPr>
          <w:rFonts w:ascii="Arial" w:hAnsi="Arial" w:cs="Arial"/>
          <w:sz w:val="24"/>
          <w:szCs w:val="24"/>
          <w:lang w:val="en-GB"/>
        </w:rPr>
        <w:t>Contract</w:t>
      </w:r>
    </w:p>
    <w:p w14:paraId="165B4C52" w14:textId="77777777" w:rsidR="00DB218C" w:rsidRPr="006D0CA3" w:rsidRDefault="003021B9" w:rsidP="00823305">
      <w:pPr>
        <w:pStyle w:val="Listeavsnitt"/>
        <w:numPr>
          <w:ilvl w:val="0"/>
          <w:numId w:val="7"/>
        </w:numPr>
        <w:rPr>
          <w:rFonts w:ascii="Arial" w:hAnsi="Arial" w:cs="Arial"/>
          <w:sz w:val="24"/>
          <w:szCs w:val="24"/>
          <w:lang w:val="en-GB"/>
        </w:rPr>
      </w:pPr>
      <w:r w:rsidRPr="006D0CA3">
        <w:rPr>
          <w:rFonts w:ascii="Arial" w:hAnsi="Arial" w:cs="Arial"/>
          <w:sz w:val="24"/>
          <w:szCs w:val="24"/>
          <w:lang w:val="en-GB"/>
        </w:rPr>
        <w:t xml:space="preserve">Appendix 2 </w:t>
      </w:r>
      <w:r w:rsidR="00DB218C" w:rsidRPr="006D0CA3">
        <w:rPr>
          <w:rFonts w:ascii="Arial" w:hAnsi="Arial" w:cs="Arial"/>
          <w:sz w:val="24"/>
          <w:szCs w:val="24"/>
          <w:lang w:val="en-GB"/>
        </w:rPr>
        <w:t>–</w:t>
      </w:r>
      <w:r w:rsidRPr="006D0CA3">
        <w:rPr>
          <w:rFonts w:ascii="Arial" w:hAnsi="Arial" w:cs="Arial"/>
          <w:sz w:val="24"/>
          <w:szCs w:val="24"/>
          <w:lang w:val="en-GB"/>
        </w:rPr>
        <w:t xml:space="preserve"> </w:t>
      </w:r>
      <w:r w:rsidR="00FA424E" w:rsidRPr="006D0CA3">
        <w:rPr>
          <w:rFonts w:ascii="Arial" w:hAnsi="Arial" w:cs="Arial"/>
          <w:sz w:val="24"/>
          <w:szCs w:val="24"/>
          <w:lang w:val="en-GB"/>
        </w:rPr>
        <w:t>L</w:t>
      </w:r>
      <w:r w:rsidR="00DB218C" w:rsidRPr="006D0CA3">
        <w:rPr>
          <w:rFonts w:ascii="Arial" w:hAnsi="Arial" w:cs="Arial"/>
          <w:sz w:val="24"/>
          <w:szCs w:val="24"/>
          <w:lang w:val="en-GB"/>
        </w:rPr>
        <w:t>etter of Commitment</w:t>
      </w:r>
    </w:p>
    <w:p w14:paraId="579AFBF2" w14:textId="2EFC0BBE" w:rsidR="00FA424E" w:rsidRPr="006D0CA3" w:rsidRDefault="00FA424E" w:rsidP="00823305">
      <w:pPr>
        <w:pStyle w:val="Listeavsnitt"/>
        <w:numPr>
          <w:ilvl w:val="0"/>
          <w:numId w:val="7"/>
        </w:numPr>
        <w:rPr>
          <w:rFonts w:ascii="Arial" w:hAnsi="Arial" w:cs="Arial"/>
          <w:sz w:val="24"/>
          <w:szCs w:val="24"/>
          <w:lang w:val="en-GB"/>
        </w:rPr>
      </w:pPr>
      <w:r w:rsidRPr="006D0CA3">
        <w:rPr>
          <w:rFonts w:ascii="Arial" w:hAnsi="Arial" w:cs="Arial"/>
          <w:sz w:val="24"/>
          <w:szCs w:val="24"/>
          <w:lang w:val="en-GB"/>
        </w:rPr>
        <w:t>Appendix 3 – Pricing Sched</w:t>
      </w:r>
      <w:r w:rsidR="00FF08BF" w:rsidRPr="006D0CA3">
        <w:rPr>
          <w:rFonts w:ascii="Arial" w:hAnsi="Arial" w:cs="Arial"/>
          <w:sz w:val="24"/>
          <w:szCs w:val="24"/>
          <w:lang w:val="en-GB"/>
        </w:rPr>
        <w:t>ule</w:t>
      </w:r>
    </w:p>
    <w:p w14:paraId="2922D0AE" w14:textId="0EEED7D9" w:rsidR="00FF08BF" w:rsidRPr="006D0CA3" w:rsidRDefault="00FF08BF">
      <w:pPr>
        <w:pStyle w:val="Listeavsnitt"/>
        <w:numPr>
          <w:ilvl w:val="0"/>
          <w:numId w:val="7"/>
        </w:numPr>
        <w:rPr>
          <w:rFonts w:ascii="Arial" w:hAnsi="Arial" w:cs="Arial"/>
          <w:sz w:val="24"/>
          <w:szCs w:val="24"/>
          <w:lang w:val="en-GB"/>
        </w:rPr>
      </w:pPr>
      <w:r w:rsidRPr="006D0CA3">
        <w:rPr>
          <w:rFonts w:ascii="Arial" w:hAnsi="Arial" w:cs="Arial"/>
          <w:sz w:val="24"/>
          <w:szCs w:val="24"/>
          <w:lang w:val="en-GB"/>
        </w:rPr>
        <w:t>Appendix 4 – NDA</w:t>
      </w:r>
    </w:p>
    <w:p w14:paraId="4464B0C3" w14:textId="35DB3F7A" w:rsidR="00FF08BF" w:rsidRPr="006D0CA3" w:rsidRDefault="00FF08BF">
      <w:pPr>
        <w:pStyle w:val="Listeavsnitt"/>
        <w:numPr>
          <w:ilvl w:val="0"/>
          <w:numId w:val="7"/>
        </w:numPr>
        <w:rPr>
          <w:rFonts w:ascii="Arial" w:hAnsi="Arial" w:cs="Arial"/>
          <w:sz w:val="24"/>
          <w:szCs w:val="24"/>
          <w:lang w:val="en-GB"/>
        </w:rPr>
      </w:pPr>
      <w:r w:rsidRPr="006D0CA3">
        <w:rPr>
          <w:rFonts w:ascii="Arial" w:hAnsi="Arial" w:cs="Arial"/>
          <w:sz w:val="24"/>
          <w:szCs w:val="24"/>
          <w:lang w:val="en-GB"/>
        </w:rPr>
        <w:t xml:space="preserve">Appendix 5 </w:t>
      </w:r>
      <w:r w:rsidR="008338F2" w:rsidRPr="006D0CA3">
        <w:rPr>
          <w:rFonts w:ascii="Arial" w:hAnsi="Arial" w:cs="Arial"/>
          <w:sz w:val="24"/>
          <w:szCs w:val="24"/>
          <w:lang w:val="en-GB"/>
        </w:rPr>
        <w:t>–</w:t>
      </w:r>
      <w:r w:rsidRPr="006D0CA3">
        <w:rPr>
          <w:rFonts w:ascii="Arial" w:hAnsi="Arial" w:cs="Arial"/>
          <w:sz w:val="24"/>
          <w:szCs w:val="24"/>
          <w:lang w:val="en-GB"/>
        </w:rPr>
        <w:t xml:space="preserve"> </w:t>
      </w:r>
      <w:r w:rsidR="008338F2" w:rsidRPr="006D0CA3">
        <w:rPr>
          <w:rFonts w:ascii="Arial" w:hAnsi="Arial" w:cs="Arial"/>
          <w:sz w:val="24"/>
          <w:szCs w:val="24"/>
          <w:lang w:val="en-GB"/>
        </w:rPr>
        <w:t>Technical specifications</w:t>
      </w:r>
    </w:p>
    <w:p w14:paraId="3D211B8A" w14:textId="4FFCE50E" w:rsidR="008338F2" w:rsidRPr="006D0CA3" w:rsidRDefault="008338F2">
      <w:pPr>
        <w:pStyle w:val="Listeavsnitt"/>
        <w:numPr>
          <w:ilvl w:val="0"/>
          <w:numId w:val="7"/>
        </w:numPr>
        <w:rPr>
          <w:rFonts w:ascii="Arial" w:hAnsi="Arial" w:cs="Arial"/>
          <w:sz w:val="24"/>
          <w:szCs w:val="24"/>
          <w:lang w:val="en-GB"/>
        </w:rPr>
      </w:pPr>
      <w:r w:rsidRPr="006D0CA3">
        <w:rPr>
          <w:rFonts w:ascii="Arial" w:hAnsi="Arial" w:cs="Arial"/>
          <w:sz w:val="24"/>
          <w:szCs w:val="24"/>
          <w:lang w:val="en-GB"/>
        </w:rPr>
        <w:t>Appendix 7 – Service reports and drawings (Upon signing NDA)</w:t>
      </w:r>
    </w:p>
    <w:sectPr w:rsidR="008338F2" w:rsidRPr="006D0CA3" w:rsidSect="0057697B">
      <w:headerReference w:type="default" r:id="rId14"/>
      <w:footerReference w:type="even" r:id="rId15"/>
      <w:headerReference w:type="first" r:id="rId16"/>
      <w:pgSz w:w="11906" w:h="16838"/>
      <w:pgMar w:top="8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AD5D7" w14:textId="77777777" w:rsidR="006342FA" w:rsidRDefault="006342FA">
      <w:r>
        <w:separator/>
      </w:r>
    </w:p>
  </w:endnote>
  <w:endnote w:type="continuationSeparator" w:id="0">
    <w:p w14:paraId="2D349AA8" w14:textId="77777777" w:rsidR="006342FA" w:rsidRDefault="006342FA">
      <w:r>
        <w:continuationSeparator/>
      </w:r>
    </w:p>
  </w:endnote>
  <w:endnote w:type="continuationNotice" w:id="1">
    <w:p w14:paraId="55578666" w14:textId="77777777" w:rsidR="006342FA" w:rsidRDefault="006342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Rounded MT Bold">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51500C" w:rsidRDefault="0051500C"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51500C" w:rsidRDefault="0051500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7AAB0" w14:textId="77777777" w:rsidR="006342FA" w:rsidRDefault="006342FA">
      <w:r>
        <w:separator/>
      </w:r>
    </w:p>
  </w:footnote>
  <w:footnote w:type="continuationSeparator" w:id="0">
    <w:p w14:paraId="1CE9E8C0" w14:textId="77777777" w:rsidR="006342FA" w:rsidRDefault="006342FA">
      <w:r>
        <w:continuationSeparator/>
      </w:r>
    </w:p>
  </w:footnote>
  <w:footnote w:type="continuationNotice" w:id="1">
    <w:p w14:paraId="1FEE5E82" w14:textId="77777777" w:rsidR="006342FA" w:rsidRDefault="006342F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196B3" w14:textId="09E03052" w:rsidR="004C0A4B" w:rsidRDefault="00502D28">
    <w:pPr>
      <w:pStyle w:val="Topptekst"/>
    </w:pPr>
    <w:r w:rsidRPr="00502D28">
      <w:rPr>
        <w:noProof/>
      </w:rPr>
      <w:drawing>
        <wp:anchor distT="0" distB="0" distL="114300" distR="114300" simplePos="0" relativeHeight="251658242" behindDoc="0" locked="0" layoutInCell="1" allowOverlap="1" wp14:anchorId="78AA6D56" wp14:editId="039681F3">
          <wp:simplePos x="0" y="0"/>
          <wp:positionH relativeFrom="margin">
            <wp:align>left</wp:align>
          </wp:positionH>
          <wp:positionV relativeFrom="paragraph">
            <wp:posOffset>-346599</wp:posOffset>
          </wp:positionV>
          <wp:extent cx="1430655" cy="521970"/>
          <wp:effectExtent l="0" t="0" r="0" b="0"/>
          <wp:wrapSquare wrapText="bothSides"/>
          <wp:docPr id="83839447"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39447" name=""/>
                  <pic:cNvPicPr/>
                </pic:nvPicPr>
                <pic:blipFill>
                  <a:blip r:embed="rId1">
                    <a:extLst>
                      <a:ext uri="{28A0092B-C50C-407E-A947-70E740481C1C}">
                        <a14:useLocalDpi xmlns:a14="http://schemas.microsoft.com/office/drawing/2010/main" val="0"/>
                      </a:ext>
                    </a:extLst>
                  </a:blip>
                  <a:stretch>
                    <a:fillRect/>
                  </a:stretch>
                </pic:blipFill>
                <pic:spPr>
                  <a:xfrm>
                    <a:off x="0" y="0"/>
                    <a:ext cx="1430655" cy="521970"/>
                  </a:xfrm>
                  <a:prstGeom prst="rect">
                    <a:avLst/>
                  </a:prstGeom>
                </pic:spPr>
              </pic:pic>
            </a:graphicData>
          </a:graphic>
          <wp14:sizeRelH relativeFrom="margin">
            <wp14:pctWidth>0</wp14:pctWidth>
          </wp14:sizeRelH>
          <wp14:sizeRelV relativeFrom="margin">
            <wp14:pctHeight>0</wp14:pctHeight>
          </wp14:sizeRelV>
        </wp:anchor>
      </w:drawing>
    </w:r>
    <w:r w:rsidR="0057697B">
      <w:rPr>
        <w:noProof/>
      </w:rPr>
      <w:drawing>
        <wp:anchor distT="0" distB="0" distL="114300" distR="114300" simplePos="0" relativeHeight="251658241" behindDoc="1" locked="0" layoutInCell="1" allowOverlap="1" wp14:anchorId="6E25F385" wp14:editId="5DE4EA12">
          <wp:simplePos x="0" y="0"/>
          <wp:positionH relativeFrom="margin">
            <wp:posOffset>5764558</wp:posOffset>
          </wp:positionH>
          <wp:positionV relativeFrom="paragraph">
            <wp:posOffset>-366395</wp:posOffset>
          </wp:positionV>
          <wp:extent cx="792000" cy="741600"/>
          <wp:effectExtent l="0" t="0" r="8255" b="1905"/>
          <wp:wrapTight wrapText="bothSides">
            <wp:wrapPolygon edited="0">
              <wp:start x="0" y="0"/>
              <wp:lineTo x="0" y="21100"/>
              <wp:lineTo x="21306" y="21100"/>
              <wp:lineTo x="21306" y="0"/>
              <wp:lineTo x="0" y="0"/>
            </wp:wrapPolygon>
          </wp:wrapTight>
          <wp:docPr id="25" name="Bilde 2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2000" cy="741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70388" w14:textId="68E355CE" w:rsidR="0057697B" w:rsidRDefault="00502D28">
    <w:pPr>
      <w:pStyle w:val="Topptekst"/>
    </w:pPr>
    <w:r w:rsidRPr="00502D28">
      <w:rPr>
        <w:noProof/>
      </w:rPr>
      <w:drawing>
        <wp:anchor distT="0" distB="0" distL="114300" distR="114300" simplePos="0" relativeHeight="251658243" behindDoc="0" locked="0" layoutInCell="1" allowOverlap="1" wp14:anchorId="745FBC97" wp14:editId="572A99AF">
          <wp:simplePos x="0" y="0"/>
          <wp:positionH relativeFrom="column">
            <wp:posOffset>-1298</wp:posOffset>
          </wp:positionH>
          <wp:positionV relativeFrom="paragraph">
            <wp:posOffset>3644</wp:posOffset>
          </wp:positionV>
          <wp:extent cx="2417541" cy="882595"/>
          <wp:effectExtent l="0" t="0" r="1905" b="0"/>
          <wp:wrapSquare wrapText="bothSides"/>
          <wp:docPr id="83719256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192566" name=""/>
                  <pic:cNvPicPr/>
                </pic:nvPicPr>
                <pic:blipFill>
                  <a:blip r:embed="rId1">
                    <a:extLst>
                      <a:ext uri="{28A0092B-C50C-407E-A947-70E740481C1C}">
                        <a14:useLocalDpi xmlns:a14="http://schemas.microsoft.com/office/drawing/2010/main" val="0"/>
                      </a:ext>
                    </a:extLst>
                  </a:blip>
                  <a:stretch>
                    <a:fillRect/>
                  </a:stretch>
                </pic:blipFill>
                <pic:spPr>
                  <a:xfrm>
                    <a:off x="0" y="0"/>
                    <a:ext cx="2417541" cy="882595"/>
                  </a:xfrm>
                  <a:prstGeom prst="rect">
                    <a:avLst/>
                  </a:prstGeom>
                </pic:spPr>
              </pic:pic>
            </a:graphicData>
          </a:graphic>
        </wp:anchor>
      </w:drawing>
    </w:r>
    <w:r w:rsidR="0057697B" w:rsidRPr="00622548">
      <w:rPr>
        <w:noProof/>
      </w:rPr>
      <w:drawing>
        <wp:anchor distT="0" distB="0" distL="114300" distR="114300" simplePos="0" relativeHeight="251658240" behindDoc="0" locked="0" layoutInCell="1" allowOverlap="1" wp14:anchorId="7CF59651" wp14:editId="5114017D">
          <wp:simplePos x="0" y="0"/>
          <wp:positionH relativeFrom="margin">
            <wp:posOffset>4619708</wp:posOffset>
          </wp:positionH>
          <wp:positionV relativeFrom="paragraph">
            <wp:posOffset>-143759</wp:posOffset>
          </wp:positionV>
          <wp:extent cx="1584000" cy="1476000"/>
          <wp:effectExtent l="0" t="0" r="0" b="0"/>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84000" cy="147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F78"/>
    <w:multiLevelType w:val="multilevel"/>
    <w:tmpl w:val="25464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DE2758"/>
    <w:multiLevelType w:val="multilevel"/>
    <w:tmpl w:val="2D38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21ED4"/>
    <w:multiLevelType w:val="multilevel"/>
    <w:tmpl w:val="E9225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697039"/>
    <w:multiLevelType w:val="hybridMultilevel"/>
    <w:tmpl w:val="2AC424EA"/>
    <w:lvl w:ilvl="0" w:tplc="04140001">
      <w:start w:val="1"/>
      <w:numFmt w:val="bullet"/>
      <w:lvlText w:val=""/>
      <w:lvlJc w:val="left"/>
      <w:pPr>
        <w:ind w:left="783" w:hanging="360"/>
      </w:pPr>
      <w:rPr>
        <w:rFonts w:ascii="Symbol" w:hAnsi="Symbol" w:hint="default"/>
      </w:rPr>
    </w:lvl>
    <w:lvl w:ilvl="1" w:tplc="04140003" w:tentative="1">
      <w:start w:val="1"/>
      <w:numFmt w:val="bullet"/>
      <w:lvlText w:val="o"/>
      <w:lvlJc w:val="left"/>
      <w:pPr>
        <w:ind w:left="1503" w:hanging="360"/>
      </w:pPr>
      <w:rPr>
        <w:rFonts w:ascii="Courier New" w:hAnsi="Courier New" w:cs="Courier New" w:hint="default"/>
      </w:rPr>
    </w:lvl>
    <w:lvl w:ilvl="2" w:tplc="04140005" w:tentative="1">
      <w:start w:val="1"/>
      <w:numFmt w:val="bullet"/>
      <w:lvlText w:val=""/>
      <w:lvlJc w:val="left"/>
      <w:pPr>
        <w:ind w:left="2223" w:hanging="360"/>
      </w:pPr>
      <w:rPr>
        <w:rFonts w:ascii="Wingdings" w:hAnsi="Wingdings" w:hint="default"/>
      </w:rPr>
    </w:lvl>
    <w:lvl w:ilvl="3" w:tplc="04140001" w:tentative="1">
      <w:start w:val="1"/>
      <w:numFmt w:val="bullet"/>
      <w:lvlText w:val=""/>
      <w:lvlJc w:val="left"/>
      <w:pPr>
        <w:ind w:left="2943" w:hanging="360"/>
      </w:pPr>
      <w:rPr>
        <w:rFonts w:ascii="Symbol" w:hAnsi="Symbol" w:hint="default"/>
      </w:rPr>
    </w:lvl>
    <w:lvl w:ilvl="4" w:tplc="04140003" w:tentative="1">
      <w:start w:val="1"/>
      <w:numFmt w:val="bullet"/>
      <w:lvlText w:val="o"/>
      <w:lvlJc w:val="left"/>
      <w:pPr>
        <w:ind w:left="3663" w:hanging="360"/>
      </w:pPr>
      <w:rPr>
        <w:rFonts w:ascii="Courier New" w:hAnsi="Courier New" w:cs="Courier New" w:hint="default"/>
      </w:rPr>
    </w:lvl>
    <w:lvl w:ilvl="5" w:tplc="04140005" w:tentative="1">
      <w:start w:val="1"/>
      <w:numFmt w:val="bullet"/>
      <w:lvlText w:val=""/>
      <w:lvlJc w:val="left"/>
      <w:pPr>
        <w:ind w:left="4383" w:hanging="360"/>
      </w:pPr>
      <w:rPr>
        <w:rFonts w:ascii="Wingdings" w:hAnsi="Wingdings" w:hint="default"/>
      </w:rPr>
    </w:lvl>
    <w:lvl w:ilvl="6" w:tplc="04140001" w:tentative="1">
      <w:start w:val="1"/>
      <w:numFmt w:val="bullet"/>
      <w:lvlText w:val=""/>
      <w:lvlJc w:val="left"/>
      <w:pPr>
        <w:ind w:left="5103" w:hanging="360"/>
      </w:pPr>
      <w:rPr>
        <w:rFonts w:ascii="Symbol" w:hAnsi="Symbol" w:hint="default"/>
      </w:rPr>
    </w:lvl>
    <w:lvl w:ilvl="7" w:tplc="04140003" w:tentative="1">
      <w:start w:val="1"/>
      <w:numFmt w:val="bullet"/>
      <w:lvlText w:val="o"/>
      <w:lvlJc w:val="left"/>
      <w:pPr>
        <w:ind w:left="5823" w:hanging="360"/>
      </w:pPr>
      <w:rPr>
        <w:rFonts w:ascii="Courier New" w:hAnsi="Courier New" w:cs="Courier New" w:hint="default"/>
      </w:rPr>
    </w:lvl>
    <w:lvl w:ilvl="8" w:tplc="04140005" w:tentative="1">
      <w:start w:val="1"/>
      <w:numFmt w:val="bullet"/>
      <w:lvlText w:val=""/>
      <w:lvlJc w:val="left"/>
      <w:pPr>
        <w:ind w:left="6543" w:hanging="360"/>
      </w:pPr>
      <w:rPr>
        <w:rFonts w:ascii="Wingdings" w:hAnsi="Wingdings" w:hint="default"/>
      </w:rPr>
    </w:lvl>
  </w:abstractNum>
  <w:abstractNum w:abstractNumId="4" w15:restartNumberingAfterBreak="0">
    <w:nsid w:val="31AB3A2B"/>
    <w:multiLevelType w:val="hybridMultilevel"/>
    <w:tmpl w:val="A02E75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6" w15:restartNumberingAfterBreak="0">
    <w:nsid w:val="52013D9A"/>
    <w:multiLevelType w:val="multilevel"/>
    <w:tmpl w:val="01961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EF7A3A"/>
    <w:multiLevelType w:val="multilevel"/>
    <w:tmpl w:val="C5B42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2943828">
    <w:abstractNumId w:val="5"/>
  </w:num>
  <w:num w:numId="2" w16cid:durableId="1342779742">
    <w:abstractNumId w:val="4"/>
  </w:num>
  <w:num w:numId="3" w16cid:durableId="1423377939">
    <w:abstractNumId w:val="6"/>
  </w:num>
  <w:num w:numId="4" w16cid:durableId="2011903150">
    <w:abstractNumId w:val="7"/>
  </w:num>
  <w:num w:numId="5" w16cid:durableId="1593129419">
    <w:abstractNumId w:val="2"/>
  </w:num>
  <w:num w:numId="6" w16cid:durableId="1801993161">
    <w:abstractNumId w:val="1"/>
  </w:num>
  <w:num w:numId="7" w16cid:durableId="1607076718">
    <w:abstractNumId w:val="3"/>
  </w:num>
  <w:num w:numId="8" w16cid:durableId="206178333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78F"/>
    <w:rsid w:val="00002560"/>
    <w:rsid w:val="00005024"/>
    <w:rsid w:val="0001159C"/>
    <w:rsid w:val="00011B9B"/>
    <w:rsid w:val="00011F78"/>
    <w:rsid w:val="00012E75"/>
    <w:rsid w:val="000131F0"/>
    <w:rsid w:val="00013290"/>
    <w:rsid w:val="000147A7"/>
    <w:rsid w:val="00015328"/>
    <w:rsid w:val="000153F5"/>
    <w:rsid w:val="00017AC6"/>
    <w:rsid w:val="00020597"/>
    <w:rsid w:val="000216FA"/>
    <w:rsid w:val="0002564B"/>
    <w:rsid w:val="000262C2"/>
    <w:rsid w:val="00026FE3"/>
    <w:rsid w:val="00030302"/>
    <w:rsid w:val="000308DE"/>
    <w:rsid w:val="00030902"/>
    <w:rsid w:val="00030B59"/>
    <w:rsid w:val="00031F58"/>
    <w:rsid w:val="00033707"/>
    <w:rsid w:val="00034D28"/>
    <w:rsid w:val="00035AB8"/>
    <w:rsid w:val="00040816"/>
    <w:rsid w:val="00042474"/>
    <w:rsid w:val="00043CE6"/>
    <w:rsid w:val="00044786"/>
    <w:rsid w:val="00047576"/>
    <w:rsid w:val="0005331B"/>
    <w:rsid w:val="00053B41"/>
    <w:rsid w:val="00053FE3"/>
    <w:rsid w:val="000545A6"/>
    <w:rsid w:val="00054F98"/>
    <w:rsid w:val="000555DF"/>
    <w:rsid w:val="00055749"/>
    <w:rsid w:val="000618C6"/>
    <w:rsid w:val="00062277"/>
    <w:rsid w:val="00063057"/>
    <w:rsid w:val="00064021"/>
    <w:rsid w:val="00064046"/>
    <w:rsid w:val="000657A1"/>
    <w:rsid w:val="0006606F"/>
    <w:rsid w:val="0006621E"/>
    <w:rsid w:val="00066387"/>
    <w:rsid w:val="00066A7D"/>
    <w:rsid w:val="000677A4"/>
    <w:rsid w:val="00070097"/>
    <w:rsid w:val="00071205"/>
    <w:rsid w:val="00071474"/>
    <w:rsid w:val="0007281B"/>
    <w:rsid w:val="0007719C"/>
    <w:rsid w:val="00077E9C"/>
    <w:rsid w:val="00080625"/>
    <w:rsid w:val="00082B2F"/>
    <w:rsid w:val="000847AE"/>
    <w:rsid w:val="000850E9"/>
    <w:rsid w:val="00087B84"/>
    <w:rsid w:val="00090123"/>
    <w:rsid w:val="000903E9"/>
    <w:rsid w:val="00092026"/>
    <w:rsid w:val="00092051"/>
    <w:rsid w:val="00094639"/>
    <w:rsid w:val="00095295"/>
    <w:rsid w:val="00095585"/>
    <w:rsid w:val="00095659"/>
    <w:rsid w:val="000957B2"/>
    <w:rsid w:val="00095F36"/>
    <w:rsid w:val="00096777"/>
    <w:rsid w:val="00096F50"/>
    <w:rsid w:val="000976F7"/>
    <w:rsid w:val="00097745"/>
    <w:rsid w:val="00097961"/>
    <w:rsid w:val="000A4550"/>
    <w:rsid w:val="000A5CF5"/>
    <w:rsid w:val="000A5F37"/>
    <w:rsid w:val="000B07A6"/>
    <w:rsid w:val="000B1457"/>
    <w:rsid w:val="000B1EC2"/>
    <w:rsid w:val="000B1F87"/>
    <w:rsid w:val="000B26BC"/>
    <w:rsid w:val="000B305D"/>
    <w:rsid w:val="000B34AC"/>
    <w:rsid w:val="000B49DC"/>
    <w:rsid w:val="000B7169"/>
    <w:rsid w:val="000B7AA1"/>
    <w:rsid w:val="000C05F0"/>
    <w:rsid w:val="000C06B0"/>
    <w:rsid w:val="000C1E29"/>
    <w:rsid w:val="000C5DD3"/>
    <w:rsid w:val="000C7D99"/>
    <w:rsid w:val="000D1122"/>
    <w:rsid w:val="000D12C1"/>
    <w:rsid w:val="000D2B62"/>
    <w:rsid w:val="000D3F15"/>
    <w:rsid w:val="000D3FF6"/>
    <w:rsid w:val="000E3147"/>
    <w:rsid w:val="000E471C"/>
    <w:rsid w:val="000E4855"/>
    <w:rsid w:val="000E4F1E"/>
    <w:rsid w:val="000E5C32"/>
    <w:rsid w:val="000F0336"/>
    <w:rsid w:val="000F0776"/>
    <w:rsid w:val="000F13B7"/>
    <w:rsid w:val="000F1B1D"/>
    <w:rsid w:val="000F29C8"/>
    <w:rsid w:val="000F39F3"/>
    <w:rsid w:val="000F3B41"/>
    <w:rsid w:val="000F4248"/>
    <w:rsid w:val="000F5186"/>
    <w:rsid w:val="000F6276"/>
    <w:rsid w:val="000F65E2"/>
    <w:rsid w:val="000F6718"/>
    <w:rsid w:val="000F755C"/>
    <w:rsid w:val="00102444"/>
    <w:rsid w:val="00103228"/>
    <w:rsid w:val="001032E7"/>
    <w:rsid w:val="00105080"/>
    <w:rsid w:val="00106C99"/>
    <w:rsid w:val="00110C35"/>
    <w:rsid w:val="00112752"/>
    <w:rsid w:val="00112964"/>
    <w:rsid w:val="0011686E"/>
    <w:rsid w:val="00117FAE"/>
    <w:rsid w:val="00121023"/>
    <w:rsid w:val="001212BF"/>
    <w:rsid w:val="00122545"/>
    <w:rsid w:val="00123559"/>
    <w:rsid w:val="0012420E"/>
    <w:rsid w:val="001250E3"/>
    <w:rsid w:val="001252BE"/>
    <w:rsid w:val="00126FD4"/>
    <w:rsid w:val="00130B75"/>
    <w:rsid w:val="0013249B"/>
    <w:rsid w:val="00133132"/>
    <w:rsid w:val="0013314B"/>
    <w:rsid w:val="00135061"/>
    <w:rsid w:val="001350FB"/>
    <w:rsid w:val="001351C0"/>
    <w:rsid w:val="0013567F"/>
    <w:rsid w:val="001375CF"/>
    <w:rsid w:val="00140512"/>
    <w:rsid w:val="0014135C"/>
    <w:rsid w:val="001414F4"/>
    <w:rsid w:val="00141DDC"/>
    <w:rsid w:val="00142D7B"/>
    <w:rsid w:val="00142E8C"/>
    <w:rsid w:val="00145383"/>
    <w:rsid w:val="0014657E"/>
    <w:rsid w:val="0014711E"/>
    <w:rsid w:val="00150071"/>
    <w:rsid w:val="0015246E"/>
    <w:rsid w:val="00152530"/>
    <w:rsid w:val="00153889"/>
    <w:rsid w:val="00155FD0"/>
    <w:rsid w:val="00156F12"/>
    <w:rsid w:val="00161DF4"/>
    <w:rsid w:val="00162702"/>
    <w:rsid w:val="001638CD"/>
    <w:rsid w:val="00164B55"/>
    <w:rsid w:val="00165B77"/>
    <w:rsid w:val="001678F0"/>
    <w:rsid w:val="00171CDA"/>
    <w:rsid w:val="00172AA4"/>
    <w:rsid w:val="00174C9C"/>
    <w:rsid w:val="0017534B"/>
    <w:rsid w:val="001758D9"/>
    <w:rsid w:val="00175B69"/>
    <w:rsid w:val="00176056"/>
    <w:rsid w:val="00176BFE"/>
    <w:rsid w:val="001770AB"/>
    <w:rsid w:val="00180B69"/>
    <w:rsid w:val="00181EEF"/>
    <w:rsid w:val="0018393F"/>
    <w:rsid w:val="00183CF3"/>
    <w:rsid w:val="00184F83"/>
    <w:rsid w:val="0018559D"/>
    <w:rsid w:val="001875C6"/>
    <w:rsid w:val="00187C8F"/>
    <w:rsid w:val="00190C8C"/>
    <w:rsid w:val="001930CC"/>
    <w:rsid w:val="00194396"/>
    <w:rsid w:val="001952AD"/>
    <w:rsid w:val="001A0ABA"/>
    <w:rsid w:val="001A1D75"/>
    <w:rsid w:val="001A6D6D"/>
    <w:rsid w:val="001B7633"/>
    <w:rsid w:val="001C148A"/>
    <w:rsid w:val="001C2298"/>
    <w:rsid w:val="001C3A49"/>
    <w:rsid w:val="001C5483"/>
    <w:rsid w:val="001C653D"/>
    <w:rsid w:val="001C6914"/>
    <w:rsid w:val="001C6B3F"/>
    <w:rsid w:val="001D0896"/>
    <w:rsid w:val="001D0976"/>
    <w:rsid w:val="001D12A0"/>
    <w:rsid w:val="001D12D5"/>
    <w:rsid w:val="001D1836"/>
    <w:rsid w:val="001D4BEB"/>
    <w:rsid w:val="001D4CE6"/>
    <w:rsid w:val="001D6977"/>
    <w:rsid w:val="001D6B2E"/>
    <w:rsid w:val="001E02EA"/>
    <w:rsid w:val="001E07D8"/>
    <w:rsid w:val="001E10B3"/>
    <w:rsid w:val="001E3EE7"/>
    <w:rsid w:val="001E6621"/>
    <w:rsid w:val="001F01D4"/>
    <w:rsid w:val="001F0F35"/>
    <w:rsid w:val="001F673B"/>
    <w:rsid w:val="00200214"/>
    <w:rsid w:val="00204438"/>
    <w:rsid w:val="00205C32"/>
    <w:rsid w:val="00206092"/>
    <w:rsid w:val="0020749B"/>
    <w:rsid w:val="002126D5"/>
    <w:rsid w:val="00214372"/>
    <w:rsid w:val="0021467E"/>
    <w:rsid w:val="002150B2"/>
    <w:rsid w:val="00215CAF"/>
    <w:rsid w:val="00216C30"/>
    <w:rsid w:val="002211E4"/>
    <w:rsid w:val="002215E3"/>
    <w:rsid w:val="002216DE"/>
    <w:rsid w:val="00221EB8"/>
    <w:rsid w:val="00222FE4"/>
    <w:rsid w:val="00224494"/>
    <w:rsid w:val="00225E03"/>
    <w:rsid w:val="0022779C"/>
    <w:rsid w:val="0023267B"/>
    <w:rsid w:val="00233726"/>
    <w:rsid w:val="00235297"/>
    <w:rsid w:val="002370D2"/>
    <w:rsid w:val="0023744E"/>
    <w:rsid w:val="002406EC"/>
    <w:rsid w:val="00241461"/>
    <w:rsid w:val="00243071"/>
    <w:rsid w:val="00243BD2"/>
    <w:rsid w:val="00246F06"/>
    <w:rsid w:val="00251D16"/>
    <w:rsid w:val="00252552"/>
    <w:rsid w:val="002525B4"/>
    <w:rsid w:val="00252A75"/>
    <w:rsid w:val="00254DF2"/>
    <w:rsid w:val="0025548B"/>
    <w:rsid w:val="00262368"/>
    <w:rsid w:val="0026262E"/>
    <w:rsid w:val="002637B7"/>
    <w:rsid w:val="00263917"/>
    <w:rsid w:val="00266260"/>
    <w:rsid w:val="002670BB"/>
    <w:rsid w:val="00267705"/>
    <w:rsid w:val="00270607"/>
    <w:rsid w:val="002724AF"/>
    <w:rsid w:val="002729D6"/>
    <w:rsid w:val="00272D66"/>
    <w:rsid w:val="002750F7"/>
    <w:rsid w:val="00275577"/>
    <w:rsid w:val="0027561D"/>
    <w:rsid w:val="00280EEA"/>
    <w:rsid w:val="00280FC9"/>
    <w:rsid w:val="0028148C"/>
    <w:rsid w:val="002815F8"/>
    <w:rsid w:val="00282B9F"/>
    <w:rsid w:val="002840B2"/>
    <w:rsid w:val="00286010"/>
    <w:rsid w:val="002903EE"/>
    <w:rsid w:val="00291FC6"/>
    <w:rsid w:val="00292EC9"/>
    <w:rsid w:val="00296AB2"/>
    <w:rsid w:val="00296D14"/>
    <w:rsid w:val="00297C3E"/>
    <w:rsid w:val="00297DA9"/>
    <w:rsid w:val="002A4A33"/>
    <w:rsid w:val="002A5769"/>
    <w:rsid w:val="002B0867"/>
    <w:rsid w:val="002B08DF"/>
    <w:rsid w:val="002B1A15"/>
    <w:rsid w:val="002B7373"/>
    <w:rsid w:val="002C171D"/>
    <w:rsid w:val="002C17D1"/>
    <w:rsid w:val="002C4DEB"/>
    <w:rsid w:val="002C78E4"/>
    <w:rsid w:val="002D002A"/>
    <w:rsid w:val="002D1633"/>
    <w:rsid w:val="002D3407"/>
    <w:rsid w:val="002D3CEE"/>
    <w:rsid w:val="002D50CA"/>
    <w:rsid w:val="002D589D"/>
    <w:rsid w:val="002D5A76"/>
    <w:rsid w:val="002D6700"/>
    <w:rsid w:val="002D68F5"/>
    <w:rsid w:val="002D741D"/>
    <w:rsid w:val="002E06F8"/>
    <w:rsid w:val="002E0ECF"/>
    <w:rsid w:val="002E1001"/>
    <w:rsid w:val="002E1DF4"/>
    <w:rsid w:val="002E1EC5"/>
    <w:rsid w:val="002E22E0"/>
    <w:rsid w:val="002E368E"/>
    <w:rsid w:val="002E3D91"/>
    <w:rsid w:val="002E5861"/>
    <w:rsid w:val="002E6B46"/>
    <w:rsid w:val="002E708A"/>
    <w:rsid w:val="002F1430"/>
    <w:rsid w:val="002F3527"/>
    <w:rsid w:val="002F4DBD"/>
    <w:rsid w:val="00300182"/>
    <w:rsid w:val="00300FBB"/>
    <w:rsid w:val="003021B9"/>
    <w:rsid w:val="00302969"/>
    <w:rsid w:val="003045B6"/>
    <w:rsid w:val="00305FC2"/>
    <w:rsid w:val="00306B8A"/>
    <w:rsid w:val="00310488"/>
    <w:rsid w:val="0031055C"/>
    <w:rsid w:val="003112AE"/>
    <w:rsid w:val="00316141"/>
    <w:rsid w:val="0032731E"/>
    <w:rsid w:val="003275A4"/>
    <w:rsid w:val="003275F0"/>
    <w:rsid w:val="003306D6"/>
    <w:rsid w:val="00331434"/>
    <w:rsid w:val="00331CBB"/>
    <w:rsid w:val="00332CBD"/>
    <w:rsid w:val="00333463"/>
    <w:rsid w:val="00333875"/>
    <w:rsid w:val="003342FB"/>
    <w:rsid w:val="003343EC"/>
    <w:rsid w:val="00334C50"/>
    <w:rsid w:val="00336869"/>
    <w:rsid w:val="003412B1"/>
    <w:rsid w:val="00341D26"/>
    <w:rsid w:val="0034467E"/>
    <w:rsid w:val="00345BED"/>
    <w:rsid w:val="00346728"/>
    <w:rsid w:val="00346EFD"/>
    <w:rsid w:val="00347094"/>
    <w:rsid w:val="00352810"/>
    <w:rsid w:val="00353309"/>
    <w:rsid w:val="003536EC"/>
    <w:rsid w:val="00353A1E"/>
    <w:rsid w:val="003550BD"/>
    <w:rsid w:val="00356451"/>
    <w:rsid w:val="003572BF"/>
    <w:rsid w:val="0035795D"/>
    <w:rsid w:val="00360981"/>
    <w:rsid w:val="00361B7A"/>
    <w:rsid w:val="00362334"/>
    <w:rsid w:val="003648E4"/>
    <w:rsid w:val="00367018"/>
    <w:rsid w:val="00370202"/>
    <w:rsid w:val="003704EA"/>
    <w:rsid w:val="003727CA"/>
    <w:rsid w:val="003740A5"/>
    <w:rsid w:val="00374D58"/>
    <w:rsid w:val="00375FE2"/>
    <w:rsid w:val="00380892"/>
    <w:rsid w:val="00383476"/>
    <w:rsid w:val="003834F5"/>
    <w:rsid w:val="003836EA"/>
    <w:rsid w:val="00383E1D"/>
    <w:rsid w:val="0039279E"/>
    <w:rsid w:val="00394883"/>
    <w:rsid w:val="003962AC"/>
    <w:rsid w:val="003A00B3"/>
    <w:rsid w:val="003A0267"/>
    <w:rsid w:val="003A244E"/>
    <w:rsid w:val="003A3E49"/>
    <w:rsid w:val="003A5D05"/>
    <w:rsid w:val="003A7DAA"/>
    <w:rsid w:val="003A7FD1"/>
    <w:rsid w:val="003B2682"/>
    <w:rsid w:val="003B2DA0"/>
    <w:rsid w:val="003B32ED"/>
    <w:rsid w:val="003B4FAE"/>
    <w:rsid w:val="003B5B71"/>
    <w:rsid w:val="003B5F2F"/>
    <w:rsid w:val="003B6669"/>
    <w:rsid w:val="003B6927"/>
    <w:rsid w:val="003B6B07"/>
    <w:rsid w:val="003B753D"/>
    <w:rsid w:val="003B7AA7"/>
    <w:rsid w:val="003B7EA9"/>
    <w:rsid w:val="003C071F"/>
    <w:rsid w:val="003C1465"/>
    <w:rsid w:val="003C2407"/>
    <w:rsid w:val="003C2B6C"/>
    <w:rsid w:val="003C314E"/>
    <w:rsid w:val="003C49D6"/>
    <w:rsid w:val="003C4E65"/>
    <w:rsid w:val="003C5608"/>
    <w:rsid w:val="003C68B7"/>
    <w:rsid w:val="003C6D85"/>
    <w:rsid w:val="003D0614"/>
    <w:rsid w:val="003D25B4"/>
    <w:rsid w:val="003D353F"/>
    <w:rsid w:val="003D54A2"/>
    <w:rsid w:val="003D6439"/>
    <w:rsid w:val="003D7A3D"/>
    <w:rsid w:val="003E0E7F"/>
    <w:rsid w:val="003E0ECD"/>
    <w:rsid w:val="003E1733"/>
    <w:rsid w:val="003E2B63"/>
    <w:rsid w:val="003E2F35"/>
    <w:rsid w:val="003E3916"/>
    <w:rsid w:val="003E444E"/>
    <w:rsid w:val="003F091B"/>
    <w:rsid w:val="003F195E"/>
    <w:rsid w:val="003F1C69"/>
    <w:rsid w:val="003F5DEF"/>
    <w:rsid w:val="003F76EA"/>
    <w:rsid w:val="0040015D"/>
    <w:rsid w:val="00400D91"/>
    <w:rsid w:val="00407F40"/>
    <w:rsid w:val="00410BB4"/>
    <w:rsid w:val="00410FB3"/>
    <w:rsid w:val="004119FA"/>
    <w:rsid w:val="0041225F"/>
    <w:rsid w:val="0041769F"/>
    <w:rsid w:val="0041792D"/>
    <w:rsid w:val="00420B45"/>
    <w:rsid w:val="004229D2"/>
    <w:rsid w:val="00422D9E"/>
    <w:rsid w:val="0042393D"/>
    <w:rsid w:val="00424211"/>
    <w:rsid w:val="00424D0B"/>
    <w:rsid w:val="00426A5B"/>
    <w:rsid w:val="00426EC7"/>
    <w:rsid w:val="00431583"/>
    <w:rsid w:val="00432648"/>
    <w:rsid w:val="00432ADF"/>
    <w:rsid w:val="0043371A"/>
    <w:rsid w:val="00434647"/>
    <w:rsid w:val="00434A7B"/>
    <w:rsid w:val="00434B5C"/>
    <w:rsid w:val="00436B5D"/>
    <w:rsid w:val="00442C49"/>
    <w:rsid w:val="0044475C"/>
    <w:rsid w:val="00445798"/>
    <w:rsid w:val="0044591F"/>
    <w:rsid w:val="004512F5"/>
    <w:rsid w:val="004572C5"/>
    <w:rsid w:val="00463AA2"/>
    <w:rsid w:val="004661F5"/>
    <w:rsid w:val="00470350"/>
    <w:rsid w:val="0047390C"/>
    <w:rsid w:val="00474B4A"/>
    <w:rsid w:val="00474C81"/>
    <w:rsid w:val="00474E25"/>
    <w:rsid w:val="00475D79"/>
    <w:rsid w:val="004766B7"/>
    <w:rsid w:val="004808C1"/>
    <w:rsid w:val="00481DA2"/>
    <w:rsid w:val="0048675E"/>
    <w:rsid w:val="004873F3"/>
    <w:rsid w:val="0048792C"/>
    <w:rsid w:val="00490088"/>
    <w:rsid w:val="004900F7"/>
    <w:rsid w:val="00492F5F"/>
    <w:rsid w:val="0049316B"/>
    <w:rsid w:val="00493E50"/>
    <w:rsid w:val="00496D26"/>
    <w:rsid w:val="00496D8A"/>
    <w:rsid w:val="004A075B"/>
    <w:rsid w:val="004A2B03"/>
    <w:rsid w:val="004A2DA3"/>
    <w:rsid w:val="004A3B03"/>
    <w:rsid w:val="004A3F7C"/>
    <w:rsid w:val="004A4662"/>
    <w:rsid w:val="004A4B11"/>
    <w:rsid w:val="004A79A8"/>
    <w:rsid w:val="004B3D13"/>
    <w:rsid w:val="004B3DF1"/>
    <w:rsid w:val="004B464D"/>
    <w:rsid w:val="004B51E7"/>
    <w:rsid w:val="004B54FD"/>
    <w:rsid w:val="004B5532"/>
    <w:rsid w:val="004B622F"/>
    <w:rsid w:val="004B750E"/>
    <w:rsid w:val="004B7AD8"/>
    <w:rsid w:val="004C00FA"/>
    <w:rsid w:val="004C092B"/>
    <w:rsid w:val="004C0A4B"/>
    <w:rsid w:val="004C15B7"/>
    <w:rsid w:val="004C262B"/>
    <w:rsid w:val="004C287C"/>
    <w:rsid w:val="004C34AD"/>
    <w:rsid w:val="004C4C07"/>
    <w:rsid w:val="004C5E78"/>
    <w:rsid w:val="004C73C9"/>
    <w:rsid w:val="004D03FD"/>
    <w:rsid w:val="004D1597"/>
    <w:rsid w:val="004D22A0"/>
    <w:rsid w:val="004D4323"/>
    <w:rsid w:val="004D51F9"/>
    <w:rsid w:val="004D554A"/>
    <w:rsid w:val="004E29F7"/>
    <w:rsid w:val="004E2D97"/>
    <w:rsid w:val="004E427C"/>
    <w:rsid w:val="004E4453"/>
    <w:rsid w:val="004E508A"/>
    <w:rsid w:val="004E528F"/>
    <w:rsid w:val="004E57E3"/>
    <w:rsid w:val="004E66CF"/>
    <w:rsid w:val="004E7E68"/>
    <w:rsid w:val="004F6117"/>
    <w:rsid w:val="0050023B"/>
    <w:rsid w:val="00502D28"/>
    <w:rsid w:val="00502DB5"/>
    <w:rsid w:val="0050567B"/>
    <w:rsid w:val="00506CEA"/>
    <w:rsid w:val="00507A14"/>
    <w:rsid w:val="005102E6"/>
    <w:rsid w:val="0051500C"/>
    <w:rsid w:val="00521E11"/>
    <w:rsid w:val="005249EC"/>
    <w:rsid w:val="005257ED"/>
    <w:rsid w:val="005263FF"/>
    <w:rsid w:val="0052795B"/>
    <w:rsid w:val="00530627"/>
    <w:rsid w:val="00530703"/>
    <w:rsid w:val="00531273"/>
    <w:rsid w:val="005353B9"/>
    <w:rsid w:val="00535D27"/>
    <w:rsid w:val="00535DFE"/>
    <w:rsid w:val="00537C34"/>
    <w:rsid w:val="005406D2"/>
    <w:rsid w:val="00541084"/>
    <w:rsid w:val="00543AE4"/>
    <w:rsid w:val="00545737"/>
    <w:rsid w:val="00546F3D"/>
    <w:rsid w:val="00547307"/>
    <w:rsid w:val="00547EDC"/>
    <w:rsid w:val="00552269"/>
    <w:rsid w:val="005522AE"/>
    <w:rsid w:val="00553C0C"/>
    <w:rsid w:val="005548BB"/>
    <w:rsid w:val="005650BC"/>
    <w:rsid w:val="00571908"/>
    <w:rsid w:val="00573E98"/>
    <w:rsid w:val="005746C3"/>
    <w:rsid w:val="00575031"/>
    <w:rsid w:val="005752BD"/>
    <w:rsid w:val="00575C21"/>
    <w:rsid w:val="005765A8"/>
    <w:rsid w:val="005765E1"/>
    <w:rsid w:val="0057697B"/>
    <w:rsid w:val="00577C2F"/>
    <w:rsid w:val="005824CC"/>
    <w:rsid w:val="0058262F"/>
    <w:rsid w:val="00582EBC"/>
    <w:rsid w:val="0058418F"/>
    <w:rsid w:val="0058478A"/>
    <w:rsid w:val="0058565C"/>
    <w:rsid w:val="00585A99"/>
    <w:rsid w:val="005865E3"/>
    <w:rsid w:val="00587B46"/>
    <w:rsid w:val="005939E5"/>
    <w:rsid w:val="00594CDC"/>
    <w:rsid w:val="00596F2D"/>
    <w:rsid w:val="005A0AAB"/>
    <w:rsid w:val="005A1496"/>
    <w:rsid w:val="005A2A36"/>
    <w:rsid w:val="005A3A4C"/>
    <w:rsid w:val="005A40B6"/>
    <w:rsid w:val="005A42A9"/>
    <w:rsid w:val="005A4F22"/>
    <w:rsid w:val="005A4FAB"/>
    <w:rsid w:val="005A5168"/>
    <w:rsid w:val="005A530D"/>
    <w:rsid w:val="005A55ED"/>
    <w:rsid w:val="005A5EB6"/>
    <w:rsid w:val="005B1041"/>
    <w:rsid w:val="005B521C"/>
    <w:rsid w:val="005B5E54"/>
    <w:rsid w:val="005B6DE6"/>
    <w:rsid w:val="005B7B6C"/>
    <w:rsid w:val="005B7D16"/>
    <w:rsid w:val="005B7F5B"/>
    <w:rsid w:val="005C0320"/>
    <w:rsid w:val="005C0877"/>
    <w:rsid w:val="005C3319"/>
    <w:rsid w:val="005C384F"/>
    <w:rsid w:val="005C3CF5"/>
    <w:rsid w:val="005D2F18"/>
    <w:rsid w:val="005D405A"/>
    <w:rsid w:val="005D43A5"/>
    <w:rsid w:val="005D4C4B"/>
    <w:rsid w:val="005D6378"/>
    <w:rsid w:val="005E093E"/>
    <w:rsid w:val="005E1DF5"/>
    <w:rsid w:val="005E1E1C"/>
    <w:rsid w:val="005E2225"/>
    <w:rsid w:val="005E7A34"/>
    <w:rsid w:val="005E7A52"/>
    <w:rsid w:val="005E7B02"/>
    <w:rsid w:val="005E7DFE"/>
    <w:rsid w:val="005F217C"/>
    <w:rsid w:val="005F25E7"/>
    <w:rsid w:val="005F2C64"/>
    <w:rsid w:val="005F507C"/>
    <w:rsid w:val="005F5EB6"/>
    <w:rsid w:val="005F650F"/>
    <w:rsid w:val="005F668F"/>
    <w:rsid w:val="00600487"/>
    <w:rsid w:val="00600CE6"/>
    <w:rsid w:val="006037B6"/>
    <w:rsid w:val="006076AA"/>
    <w:rsid w:val="006079CC"/>
    <w:rsid w:val="0061233F"/>
    <w:rsid w:val="00613E23"/>
    <w:rsid w:val="00615F68"/>
    <w:rsid w:val="00616733"/>
    <w:rsid w:val="00616D11"/>
    <w:rsid w:val="00617630"/>
    <w:rsid w:val="00617C60"/>
    <w:rsid w:val="0062566E"/>
    <w:rsid w:val="00626B9A"/>
    <w:rsid w:val="006270AA"/>
    <w:rsid w:val="006342FA"/>
    <w:rsid w:val="00634AA6"/>
    <w:rsid w:val="00635737"/>
    <w:rsid w:val="00636069"/>
    <w:rsid w:val="00636169"/>
    <w:rsid w:val="00636CDD"/>
    <w:rsid w:val="00637558"/>
    <w:rsid w:val="006404A9"/>
    <w:rsid w:val="006407F9"/>
    <w:rsid w:val="006427CD"/>
    <w:rsid w:val="00643111"/>
    <w:rsid w:val="00643DC5"/>
    <w:rsid w:val="00644821"/>
    <w:rsid w:val="006500F0"/>
    <w:rsid w:val="006520B2"/>
    <w:rsid w:val="00652C0C"/>
    <w:rsid w:val="00652E68"/>
    <w:rsid w:val="00656128"/>
    <w:rsid w:val="00657A7F"/>
    <w:rsid w:val="00660405"/>
    <w:rsid w:val="00660B10"/>
    <w:rsid w:val="00662875"/>
    <w:rsid w:val="00662C74"/>
    <w:rsid w:val="00664339"/>
    <w:rsid w:val="00664E1D"/>
    <w:rsid w:val="0066515C"/>
    <w:rsid w:val="0066678E"/>
    <w:rsid w:val="00667460"/>
    <w:rsid w:val="00671BF8"/>
    <w:rsid w:val="00673A56"/>
    <w:rsid w:val="0067654B"/>
    <w:rsid w:val="00676981"/>
    <w:rsid w:val="00676CE0"/>
    <w:rsid w:val="00677742"/>
    <w:rsid w:val="00681532"/>
    <w:rsid w:val="006828EF"/>
    <w:rsid w:val="00683266"/>
    <w:rsid w:val="00684322"/>
    <w:rsid w:val="006848CA"/>
    <w:rsid w:val="0068490D"/>
    <w:rsid w:val="00685B7B"/>
    <w:rsid w:val="00685E96"/>
    <w:rsid w:val="00686488"/>
    <w:rsid w:val="006866DF"/>
    <w:rsid w:val="00686926"/>
    <w:rsid w:val="006876EE"/>
    <w:rsid w:val="00692981"/>
    <w:rsid w:val="0069359E"/>
    <w:rsid w:val="00693833"/>
    <w:rsid w:val="00694D52"/>
    <w:rsid w:val="00695B31"/>
    <w:rsid w:val="006A0706"/>
    <w:rsid w:val="006A10C3"/>
    <w:rsid w:val="006A15B0"/>
    <w:rsid w:val="006A232D"/>
    <w:rsid w:val="006A2C06"/>
    <w:rsid w:val="006A5B9B"/>
    <w:rsid w:val="006B0693"/>
    <w:rsid w:val="006B505D"/>
    <w:rsid w:val="006B5460"/>
    <w:rsid w:val="006B5629"/>
    <w:rsid w:val="006B6A3A"/>
    <w:rsid w:val="006C2670"/>
    <w:rsid w:val="006C3D0E"/>
    <w:rsid w:val="006C4C04"/>
    <w:rsid w:val="006C7894"/>
    <w:rsid w:val="006C78AC"/>
    <w:rsid w:val="006D0599"/>
    <w:rsid w:val="006D0CA3"/>
    <w:rsid w:val="006D1172"/>
    <w:rsid w:val="006D1596"/>
    <w:rsid w:val="006D1F4A"/>
    <w:rsid w:val="006D32F3"/>
    <w:rsid w:val="006D3D97"/>
    <w:rsid w:val="006D4BE6"/>
    <w:rsid w:val="006D5257"/>
    <w:rsid w:val="006E201A"/>
    <w:rsid w:val="006E36C8"/>
    <w:rsid w:val="006E38CB"/>
    <w:rsid w:val="006E49B7"/>
    <w:rsid w:val="006E6893"/>
    <w:rsid w:val="006F04F8"/>
    <w:rsid w:val="006F06C3"/>
    <w:rsid w:val="006F5A3C"/>
    <w:rsid w:val="006F5F54"/>
    <w:rsid w:val="006F6C2D"/>
    <w:rsid w:val="006F6C75"/>
    <w:rsid w:val="00700774"/>
    <w:rsid w:val="0070115E"/>
    <w:rsid w:val="00703DE7"/>
    <w:rsid w:val="0070445F"/>
    <w:rsid w:val="0070558F"/>
    <w:rsid w:val="0070771C"/>
    <w:rsid w:val="007106D2"/>
    <w:rsid w:val="00711EC2"/>
    <w:rsid w:val="007122D7"/>
    <w:rsid w:val="0071551E"/>
    <w:rsid w:val="007155A4"/>
    <w:rsid w:val="00715CCA"/>
    <w:rsid w:val="00716FE1"/>
    <w:rsid w:val="00720EDB"/>
    <w:rsid w:val="00721BDD"/>
    <w:rsid w:val="0072506C"/>
    <w:rsid w:val="007258B2"/>
    <w:rsid w:val="0072622E"/>
    <w:rsid w:val="007266BA"/>
    <w:rsid w:val="00731C7C"/>
    <w:rsid w:val="00732181"/>
    <w:rsid w:val="00733007"/>
    <w:rsid w:val="00733B21"/>
    <w:rsid w:val="007343FF"/>
    <w:rsid w:val="00734E4B"/>
    <w:rsid w:val="007350B2"/>
    <w:rsid w:val="00735D39"/>
    <w:rsid w:val="00736425"/>
    <w:rsid w:val="007366A7"/>
    <w:rsid w:val="0073670C"/>
    <w:rsid w:val="00736844"/>
    <w:rsid w:val="007373A7"/>
    <w:rsid w:val="007373E4"/>
    <w:rsid w:val="00740F78"/>
    <w:rsid w:val="007411B1"/>
    <w:rsid w:val="0074492A"/>
    <w:rsid w:val="00747A8A"/>
    <w:rsid w:val="00747B53"/>
    <w:rsid w:val="00751BF5"/>
    <w:rsid w:val="007538F8"/>
    <w:rsid w:val="007558ED"/>
    <w:rsid w:val="0076040D"/>
    <w:rsid w:val="00761693"/>
    <w:rsid w:val="007629FD"/>
    <w:rsid w:val="007632C3"/>
    <w:rsid w:val="00763446"/>
    <w:rsid w:val="00764C01"/>
    <w:rsid w:val="00764D29"/>
    <w:rsid w:val="00771C74"/>
    <w:rsid w:val="00773F43"/>
    <w:rsid w:val="007757A6"/>
    <w:rsid w:val="0077682A"/>
    <w:rsid w:val="00776874"/>
    <w:rsid w:val="00776FB6"/>
    <w:rsid w:val="00781B27"/>
    <w:rsid w:val="007824AF"/>
    <w:rsid w:val="007836EF"/>
    <w:rsid w:val="007861AA"/>
    <w:rsid w:val="00790C85"/>
    <w:rsid w:val="0079242E"/>
    <w:rsid w:val="00793FBB"/>
    <w:rsid w:val="00796A35"/>
    <w:rsid w:val="00797799"/>
    <w:rsid w:val="00797B39"/>
    <w:rsid w:val="007A2DF5"/>
    <w:rsid w:val="007A468C"/>
    <w:rsid w:val="007B1F71"/>
    <w:rsid w:val="007B3AFD"/>
    <w:rsid w:val="007B6CB9"/>
    <w:rsid w:val="007B731C"/>
    <w:rsid w:val="007B7BA4"/>
    <w:rsid w:val="007C18FE"/>
    <w:rsid w:val="007C2CD2"/>
    <w:rsid w:val="007C2FAD"/>
    <w:rsid w:val="007C3084"/>
    <w:rsid w:val="007C4430"/>
    <w:rsid w:val="007C44D0"/>
    <w:rsid w:val="007C485A"/>
    <w:rsid w:val="007C4BA7"/>
    <w:rsid w:val="007C4F80"/>
    <w:rsid w:val="007C4FF7"/>
    <w:rsid w:val="007C6051"/>
    <w:rsid w:val="007C658C"/>
    <w:rsid w:val="007D0050"/>
    <w:rsid w:val="007D0474"/>
    <w:rsid w:val="007D12B2"/>
    <w:rsid w:val="007D158B"/>
    <w:rsid w:val="007D30A9"/>
    <w:rsid w:val="007D3889"/>
    <w:rsid w:val="007D3A7D"/>
    <w:rsid w:val="007D4419"/>
    <w:rsid w:val="007D7382"/>
    <w:rsid w:val="007D78A2"/>
    <w:rsid w:val="007E05A8"/>
    <w:rsid w:val="007E0712"/>
    <w:rsid w:val="007E0A56"/>
    <w:rsid w:val="007E11EE"/>
    <w:rsid w:val="007E2520"/>
    <w:rsid w:val="007E3A78"/>
    <w:rsid w:val="007E4660"/>
    <w:rsid w:val="007E5087"/>
    <w:rsid w:val="007E68C1"/>
    <w:rsid w:val="007F2900"/>
    <w:rsid w:val="007F782E"/>
    <w:rsid w:val="00801A05"/>
    <w:rsid w:val="0080339F"/>
    <w:rsid w:val="00803418"/>
    <w:rsid w:val="00806206"/>
    <w:rsid w:val="008143CA"/>
    <w:rsid w:val="00814DC5"/>
    <w:rsid w:val="0081590C"/>
    <w:rsid w:val="008165F6"/>
    <w:rsid w:val="00816961"/>
    <w:rsid w:val="008222F4"/>
    <w:rsid w:val="00823305"/>
    <w:rsid w:val="00827911"/>
    <w:rsid w:val="00827C9C"/>
    <w:rsid w:val="008321EB"/>
    <w:rsid w:val="008323EC"/>
    <w:rsid w:val="008338F2"/>
    <w:rsid w:val="00834E1E"/>
    <w:rsid w:val="00835537"/>
    <w:rsid w:val="00836023"/>
    <w:rsid w:val="00837547"/>
    <w:rsid w:val="008376B5"/>
    <w:rsid w:val="00840F1A"/>
    <w:rsid w:val="00843A73"/>
    <w:rsid w:val="00843EEB"/>
    <w:rsid w:val="00847795"/>
    <w:rsid w:val="008477D7"/>
    <w:rsid w:val="00852F47"/>
    <w:rsid w:val="00856945"/>
    <w:rsid w:val="00862802"/>
    <w:rsid w:val="00864163"/>
    <w:rsid w:val="008647A2"/>
    <w:rsid w:val="00864ABF"/>
    <w:rsid w:val="00872D13"/>
    <w:rsid w:val="00875667"/>
    <w:rsid w:val="00875718"/>
    <w:rsid w:val="008757DC"/>
    <w:rsid w:val="008763C3"/>
    <w:rsid w:val="00880525"/>
    <w:rsid w:val="00880F69"/>
    <w:rsid w:val="0088133F"/>
    <w:rsid w:val="00887D85"/>
    <w:rsid w:val="008922D4"/>
    <w:rsid w:val="0089274A"/>
    <w:rsid w:val="00895670"/>
    <w:rsid w:val="00897C9C"/>
    <w:rsid w:val="008A0930"/>
    <w:rsid w:val="008A42F8"/>
    <w:rsid w:val="008A52B0"/>
    <w:rsid w:val="008A5657"/>
    <w:rsid w:val="008B0B6A"/>
    <w:rsid w:val="008B1753"/>
    <w:rsid w:val="008B2633"/>
    <w:rsid w:val="008B5BA0"/>
    <w:rsid w:val="008C2457"/>
    <w:rsid w:val="008C2D6B"/>
    <w:rsid w:val="008C3143"/>
    <w:rsid w:val="008C31DD"/>
    <w:rsid w:val="008C3438"/>
    <w:rsid w:val="008D0E3C"/>
    <w:rsid w:val="008D2A69"/>
    <w:rsid w:val="008D316C"/>
    <w:rsid w:val="008D70E9"/>
    <w:rsid w:val="008D7EAF"/>
    <w:rsid w:val="008E0BCC"/>
    <w:rsid w:val="008E10F7"/>
    <w:rsid w:val="008E1B5C"/>
    <w:rsid w:val="008E3396"/>
    <w:rsid w:val="008E3D86"/>
    <w:rsid w:val="008E7A24"/>
    <w:rsid w:val="008E7DE0"/>
    <w:rsid w:val="008F0219"/>
    <w:rsid w:val="008F05BB"/>
    <w:rsid w:val="008F071E"/>
    <w:rsid w:val="008F35CC"/>
    <w:rsid w:val="008F4055"/>
    <w:rsid w:val="008F40FD"/>
    <w:rsid w:val="008F4B17"/>
    <w:rsid w:val="008F5896"/>
    <w:rsid w:val="008F6ADB"/>
    <w:rsid w:val="0090284C"/>
    <w:rsid w:val="009033CD"/>
    <w:rsid w:val="00903685"/>
    <w:rsid w:val="00903E47"/>
    <w:rsid w:val="00907DCC"/>
    <w:rsid w:val="00907EDF"/>
    <w:rsid w:val="00912A65"/>
    <w:rsid w:val="00912D3B"/>
    <w:rsid w:val="009135DB"/>
    <w:rsid w:val="0091377A"/>
    <w:rsid w:val="00914A81"/>
    <w:rsid w:val="009150F9"/>
    <w:rsid w:val="0091633F"/>
    <w:rsid w:val="009166B2"/>
    <w:rsid w:val="0092055D"/>
    <w:rsid w:val="00921F00"/>
    <w:rsid w:val="00923782"/>
    <w:rsid w:val="00925252"/>
    <w:rsid w:val="0092769C"/>
    <w:rsid w:val="0093010C"/>
    <w:rsid w:val="0093100D"/>
    <w:rsid w:val="009333D0"/>
    <w:rsid w:val="00933A32"/>
    <w:rsid w:val="00934332"/>
    <w:rsid w:val="00934946"/>
    <w:rsid w:val="0093580F"/>
    <w:rsid w:val="00936347"/>
    <w:rsid w:val="00937020"/>
    <w:rsid w:val="00941682"/>
    <w:rsid w:val="00943C6D"/>
    <w:rsid w:val="00944C0F"/>
    <w:rsid w:val="00950C2F"/>
    <w:rsid w:val="00952C8C"/>
    <w:rsid w:val="00956091"/>
    <w:rsid w:val="009578F2"/>
    <w:rsid w:val="009621A8"/>
    <w:rsid w:val="00963550"/>
    <w:rsid w:val="00964DBC"/>
    <w:rsid w:val="00965452"/>
    <w:rsid w:val="009659DF"/>
    <w:rsid w:val="0096618E"/>
    <w:rsid w:val="009661FF"/>
    <w:rsid w:val="00970FB0"/>
    <w:rsid w:val="009711CF"/>
    <w:rsid w:val="009748AE"/>
    <w:rsid w:val="00974D5D"/>
    <w:rsid w:val="00974E7D"/>
    <w:rsid w:val="0097586D"/>
    <w:rsid w:val="00976B77"/>
    <w:rsid w:val="00977606"/>
    <w:rsid w:val="009836F5"/>
    <w:rsid w:val="009845F7"/>
    <w:rsid w:val="00984A0A"/>
    <w:rsid w:val="009869F2"/>
    <w:rsid w:val="009879CC"/>
    <w:rsid w:val="00991242"/>
    <w:rsid w:val="009945CD"/>
    <w:rsid w:val="00994BC9"/>
    <w:rsid w:val="00996038"/>
    <w:rsid w:val="00996228"/>
    <w:rsid w:val="009A1489"/>
    <w:rsid w:val="009A331A"/>
    <w:rsid w:val="009A3E92"/>
    <w:rsid w:val="009A436F"/>
    <w:rsid w:val="009A46A1"/>
    <w:rsid w:val="009B04D7"/>
    <w:rsid w:val="009B25EA"/>
    <w:rsid w:val="009B2BDC"/>
    <w:rsid w:val="009B2C56"/>
    <w:rsid w:val="009B5988"/>
    <w:rsid w:val="009C1B53"/>
    <w:rsid w:val="009C47E8"/>
    <w:rsid w:val="009D0692"/>
    <w:rsid w:val="009D093F"/>
    <w:rsid w:val="009D09AB"/>
    <w:rsid w:val="009D2CC4"/>
    <w:rsid w:val="009D32FC"/>
    <w:rsid w:val="009D6B0F"/>
    <w:rsid w:val="009E1CA9"/>
    <w:rsid w:val="009E3E58"/>
    <w:rsid w:val="009E5AB1"/>
    <w:rsid w:val="009E613B"/>
    <w:rsid w:val="009E615F"/>
    <w:rsid w:val="009E6D4C"/>
    <w:rsid w:val="009E78FB"/>
    <w:rsid w:val="009E7ABD"/>
    <w:rsid w:val="009F0A3E"/>
    <w:rsid w:val="009F3598"/>
    <w:rsid w:val="009F64C3"/>
    <w:rsid w:val="009F6DD8"/>
    <w:rsid w:val="00A01F05"/>
    <w:rsid w:val="00A03DCA"/>
    <w:rsid w:val="00A04602"/>
    <w:rsid w:val="00A052E2"/>
    <w:rsid w:val="00A06F4F"/>
    <w:rsid w:val="00A1071F"/>
    <w:rsid w:val="00A10B4F"/>
    <w:rsid w:val="00A11C89"/>
    <w:rsid w:val="00A11E1F"/>
    <w:rsid w:val="00A123C7"/>
    <w:rsid w:val="00A1257D"/>
    <w:rsid w:val="00A1599D"/>
    <w:rsid w:val="00A15E36"/>
    <w:rsid w:val="00A228BC"/>
    <w:rsid w:val="00A22B46"/>
    <w:rsid w:val="00A23CDC"/>
    <w:rsid w:val="00A24003"/>
    <w:rsid w:val="00A244A9"/>
    <w:rsid w:val="00A254D7"/>
    <w:rsid w:val="00A26CE5"/>
    <w:rsid w:val="00A27EFE"/>
    <w:rsid w:val="00A3168D"/>
    <w:rsid w:val="00A31E58"/>
    <w:rsid w:val="00A32CA0"/>
    <w:rsid w:val="00A33A9C"/>
    <w:rsid w:val="00A341F6"/>
    <w:rsid w:val="00A3437E"/>
    <w:rsid w:val="00A346C1"/>
    <w:rsid w:val="00A34A3D"/>
    <w:rsid w:val="00A35899"/>
    <w:rsid w:val="00A35E62"/>
    <w:rsid w:val="00A36406"/>
    <w:rsid w:val="00A409F7"/>
    <w:rsid w:val="00A416B5"/>
    <w:rsid w:val="00A4199D"/>
    <w:rsid w:val="00A41CDF"/>
    <w:rsid w:val="00A43CE6"/>
    <w:rsid w:val="00A45B1D"/>
    <w:rsid w:val="00A5046B"/>
    <w:rsid w:val="00A50BC4"/>
    <w:rsid w:val="00A51647"/>
    <w:rsid w:val="00A52AD7"/>
    <w:rsid w:val="00A53805"/>
    <w:rsid w:val="00A5390B"/>
    <w:rsid w:val="00A53D33"/>
    <w:rsid w:val="00A54CFC"/>
    <w:rsid w:val="00A554F9"/>
    <w:rsid w:val="00A5669B"/>
    <w:rsid w:val="00A6095D"/>
    <w:rsid w:val="00A62152"/>
    <w:rsid w:val="00A62A40"/>
    <w:rsid w:val="00A6309E"/>
    <w:rsid w:val="00A63879"/>
    <w:rsid w:val="00A645EA"/>
    <w:rsid w:val="00A67017"/>
    <w:rsid w:val="00A674AE"/>
    <w:rsid w:val="00A67A04"/>
    <w:rsid w:val="00A67B4B"/>
    <w:rsid w:val="00A710B2"/>
    <w:rsid w:val="00A71A77"/>
    <w:rsid w:val="00A72AEC"/>
    <w:rsid w:val="00A74C2C"/>
    <w:rsid w:val="00A779C3"/>
    <w:rsid w:val="00A77F4C"/>
    <w:rsid w:val="00A81E5B"/>
    <w:rsid w:val="00A84BD4"/>
    <w:rsid w:val="00A84E96"/>
    <w:rsid w:val="00A87995"/>
    <w:rsid w:val="00A92666"/>
    <w:rsid w:val="00A935FC"/>
    <w:rsid w:val="00AA768A"/>
    <w:rsid w:val="00AB6268"/>
    <w:rsid w:val="00AB6C70"/>
    <w:rsid w:val="00AB7E20"/>
    <w:rsid w:val="00AC1658"/>
    <w:rsid w:val="00AC369E"/>
    <w:rsid w:val="00AC57DB"/>
    <w:rsid w:val="00AC66C4"/>
    <w:rsid w:val="00AC68D0"/>
    <w:rsid w:val="00AD04FE"/>
    <w:rsid w:val="00AD29CA"/>
    <w:rsid w:val="00AD2C14"/>
    <w:rsid w:val="00AD49D8"/>
    <w:rsid w:val="00AE0CAC"/>
    <w:rsid w:val="00AE158F"/>
    <w:rsid w:val="00AE3BBB"/>
    <w:rsid w:val="00AE3EF0"/>
    <w:rsid w:val="00AE5AE8"/>
    <w:rsid w:val="00AE6D2E"/>
    <w:rsid w:val="00AE71ED"/>
    <w:rsid w:val="00AE7D42"/>
    <w:rsid w:val="00AF1CAD"/>
    <w:rsid w:val="00AF2F98"/>
    <w:rsid w:val="00AF3F7E"/>
    <w:rsid w:val="00AF476F"/>
    <w:rsid w:val="00AF5199"/>
    <w:rsid w:val="00AF643C"/>
    <w:rsid w:val="00AF657B"/>
    <w:rsid w:val="00AF70CB"/>
    <w:rsid w:val="00AF7BF2"/>
    <w:rsid w:val="00B016F3"/>
    <w:rsid w:val="00B022FE"/>
    <w:rsid w:val="00B02A86"/>
    <w:rsid w:val="00B079BC"/>
    <w:rsid w:val="00B10C01"/>
    <w:rsid w:val="00B16DD1"/>
    <w:rsid w:val="00B20157"/>
    <w:rsid w:val="00B20A9D"/>
    <w:rsid w:val="00B210D7"/>
    <w:rsid w:val="00B21A5B"/>
    <w:rsid w:val="00B23268"/>
    <w:rsid w:val="00B246E5"/>
    <w:rsid w:val="00B25DAE"/>
    <w:rsid w:val="00B26DFA"/>
    <w:rsid w:val="00B26E55"/>
    <w:rsid w:val="00B276E4"/>
    <w:rsid w:val="00B3025C"/>
    <w:rsid w:val="00B325CC"/>
    <w:rsid w:val="00B35360"/>
    <w:rsid w:val="00B35D66"/>
    <w:rsid w:val="00B36C8B"/>
    <w:rsid w:val="00B36F7D"/>
    <w:rsid w:val="00B40F7E"/>
    <w:rsid w:val="00B41499"/>
    <w:rsid w:val="00B41B30"/>
    <w:rsid w:val="00B44883"/>
    <w:rsid w:val="00B45FB1"/>
    <w:rsid w:val="00B47CF6"/>
    <w:rsid w:val="00B47D82"/>
    <w:rsid w:val="00B50BFC"/>
    <w:rsid w:val="00B52B9E"/>
    <w:rsid w:val="00B5301A"/>
    <w:rsid w:val="00B53352"/>
    <w:rsid w:val="00B56463"/>
    <w:rsid w:val="00B568A0"/>
    <w:rsid w:val="00B60621"/>
    <w:rsid w:val="00B611C4"/>
    <w:rsid w:val="00B639D0"/>
    <w:rsid w:val="00B65389"/>
    <w:rsid w:val="00B66786"/>
    <w:rsid w:val="00B67AC5"/>
    <w:rsid w:val="00B706AF"/>
    <w:rsid w:val="00B712C8"/>
    <w:rsid w:val="00B7172D"/>
    <w:rsid w:val="00B73F91"/>
    <w:rsid w:val="00B75451"/>
    <w:rsid w:val="00B757EB"/>
    <w:rsid w:val="00B76CB6"/>
    <w:rsid w:val="00B80ED4"/>
    <w:rsid w:val="00B81A13"/>
    <w:rsid w:val="00B82F93"/>
    <w:rsid w:val="00B85DCE"/>
    <w:rsid w:val="00B87331"/>
    <w:rsid w:val="00B9079B"/>
    <w:rsid w:val="00B912C3"/>
    <w:rsid w:val="00B91A08"/>
    <w:rsid w:val="00B92692"/>
    <w:rsid w:val="00B9387B"/>
    <w:rsid w:val="00B948C2"/>
    <w:rsid w:val="00B951D3"/>
    <w:rsid w:val="00B9565C"/>
    <w:rsid w:val="00B95D28"/>
    <w:rsid w:val="00B96B5F"/>
    <w:rsid w:val="00B97980"/>
    <w:rsid w:val="00BA0902"/>
    <w:rsid w:val="00BA4217"/>
    <w:rsid w:val="00BB13A5"/>
    <w:rsid w:val="00BB1C1A"/>
    <w:rsid w:val="00BB29DB"/>
    <w:rsid w:val="00BB399C"/>
    <w:rsid w:val="00BB3DA0"/>
    <w:rsid w:val="00BB42C9"/>
    <w:rsid w:val="00BB6A8A"/>
    <w:rsid w:val="00BB7138"/>
    <w:rsid w:val="00BC1CD9"/>
    <w:rsid w:val="00BC25F3"/>
    <w:rsid w:val="00BC3A06"/>
    <w:rsid w:val="00BC442A"/>
    <w:rsid w:val="00BC5FFF"/>
    <w:rsid w:val="00BC6A55"/>
    <w:rsid w:val="00BC7596"/>
    <w:rsid w:val="00BD0FFB"/>
    <w:rsid w:val="00BD2288"/>
    <w:rsid w:val="00BD35EE"/>
    <w:rsid w:val="00BD383A"/>
    <w:rsid w:val="00BD383B"/>
    <w:rsid w:val="00BD3AF9"/>
    <w:rsid w:val="00BD4427"/>
    <w:rsid w:val="00BD45DB"/>
    <w:rsid w:val="00BD6C1B"/>
    <w:rsid w:val="00BE0738"/>
    <w:rsid w:val="00BE1300"/>
    <w:rsid w:val="00BE172D"/>
    <w:rsid w:val="00BE29B1"/>
    <w:rsid w:val="00BE2AB6"/>
    <w:rsid w:val="00BE3463"/>
    <w:rsid w:val="00BE39E2"/>
    <w:rsid w:val="00BE50EE"/>
    <w:rsid w:val="00BE56CA"/>
    <w:rsid w:val="00BE5E0D"/>
    <w:rsid w:val="00BE6C1C"/>
    <w:rsid w:val="00BE6D38"/>
    <w:rsid w:val="00BF00B5"/>
    <w:rsid w:val="00BF145F"/>
    <w:rsid w:val="00BF7770"/>
    <w:rsid w:val="00C0054B"/>
    <w:rsid w:val="00C0310D"/>
    <w:rsid w:val="00C05BEE"/>
    <w:rsid w:val="00C06CC9"/>
    <w:rsid w:val="00C0760B"/>
    <w:rsid w:val="00C07DE7"/>
    <w:rsid w:val="00C12929"/>
    <w:rsid w:val="00C14AAE"/>
    <w:rsid w:val="00C15446"/>
    <w:rsid w:val="00C15CC3"/>
    <w:rsid w:val="00C16886"/>
    <w:rsid w:val="00C16D3C"/>
    <w:rsid w:val="00C1727B"/>
    <w:rsid w:val="00C1750E"/>
    <w:rsid w:val="00C205D6"/>
    <w:rsid w:val="00C20A2B"/>
    <w:rsid w:val="00C21D96"/>
    <w:rsid w:val="00C22C91"/>
    <w:rsid w:val="00C300D9"/>
    <w:rsid w:val="00C30A8C"/>
    <w:rsid w:val="00C313AA"/>
    <w:rsid w:val="00C319DF"/>
    <w:rsid w:val="00C31C6F"/>
    <w:rsid w:val="00C33177"/>
    <w:rsid w:val="00C34B2D"/>
    <w:rsid w:val="00C37E4D"/>
    <w:rsid w:val="00C43114"/>
    <w:rsid w:val="00C502D9"/>
    <w:rsid w:val="00C50321"/>
    <w:rsid w:val="00C51C92"/>
    <w:rsid w:val="00C562B3"/>
    <w:rsid w:val="00C60AF8"/>
    <w:rsid w:val="00C61805"/>
    <w:rsid w:val="00C61CCE"/>
    <w:rsid w:val="00C62AB5"/>
    <w:rsid w:val="00C6360B"/>
    <w:rsid w:val="00C63626"/>
    <w:rsid w:val="00C64F8F"/>
    <w:rsid w:val="00C65712"/>
    <w:rsid w:val="00C65D24"/>
    <w:rsid w:val="00C72075"/>
    <w:rsid w:val="00C726F1"/>
    <w:rsid w:val="00C73453"/>
    <w:rsid w:val="00C7570F"/>
    <w:rsid w:val="00C76545"/>
    <w:rsid w:val="00C76883"/>
    <w:rsid w:val="00C76F88"/>
    <w:rsid w:val="00C77EC8"/>
    <w:rsid w:val="00C81405"/>
    <w:rsid w:val="00C825DC"/>
    <w:rsid w:val="00C82C88"/>
    <w:rsid w:val="00C8434B"/>
    <w:rsid w:val="00C84D99"/>
    <w:rsid w:val="00C9020F"/>
    <w:rsid w:val="00C90D89"/>
    <w:rsid w:val="00C91A4A"/>
    <w:rsid w:val="00C91CA0"/>
    <w:rsid w:val="00C92032"/>
    <w:rsid w:val="00C928F2"/>
    <w:rsid w:val="00C93635"/>
    <w:rsid w:val="00C94BF2"/>
    <w:rsid w:val="00C95CB0"/>
    <w:rsid w:val="00CA1220"/>
    <w:rsid w:val="00CA2AD6"/>
    <w:rsid w:val="00CA3C09"/>
    <w:rsid w:val="00CA5709"/>
    <w:rsid w:val="00CB07F9"/>
    <w:rsid w:val="00CB0A21"/>
    <w:rsid w:val="00CB0E7C"/>
    <w:rsid w:val="00CB569E"/>
    <w:rsid w:val="00CB681D"/>
    <w:rsid w:val="00CB7C28"/>
    <w:rsid w:val="00CC0BAC"/>
    <w:rsid w:val="00CC1055"/>
    <w:rsid w:val="00CC18E2"/>
    <w:rsid w:val="00CC377C"/>
    <w:rsid w:val="00CC39C5"/>
    <w:rsid w:val="00CC4155"/>
    <w:rsid w:val="00CC7C6B"/>
    <w:rsid w:val="00CD055B"/>
    <w:rsid w:val="00CD0C2D"/>
    <w:rsid w:val="00CD0DEA"/>
    <w:rsid w:val="00CD16E8"/>
    <w:rsid w:val="00CD32C4"/>
    <w:rsid w:val="00CD48AC"/>
    <w:rsid w:val="00CD635F"/>
    <w:rsid w:val="00CD7929"/>
    <w:rsid w:val="00CE0144"/>
    <w:rsid w:val="00CE0370"/>
    <w:rsid w:val="00CE1521"/>
    <w:rsid w:val="00CE223C"/>
    <w:rsid w:val="00CE3C48"/>
    <w:rsid w:val="00CE49D2"/>
    <w:rsid w:val="00CF21E8"/>
    <w:rsid w:val="00CF25CD"/>
    <w:rsid w:val="00CF37FA"/>
    <w:rsid w:val="00CF48E3"/>
    <w:rsid w:val="00CF5395"/>
    <w:rsid w:val="00CF5917"/>
    <w:rsid w:val="00CF78C2"/>
    <w:rsid w:val="00D0335F"/>
    <w:rsid w:val="00D04449"/>
    <w:rsid w:val="00D06892"/>
    <w:rsid w:val="00D06BA4"/>
    <w:rsid w:val="00D070D1"/>
    <w:rsid w:val="00D107C1"/>
    <w:rsid w:val="00D12E7F"/>
    <w:rsid w:val="00D134F1"/>
    <w:rsid w:val="00D1645E"/>
    <w:rsid w:val="00D1651B"/>
    <w:rsid w:val="00D17367"/>
    <w:rsid w:val="00D17E4A"/>
    <w:rsid w:val="00D20FC6"/>
    <w:rsid w:val="00D210DF"/>
    <w:rsid w:val="00D21B83"/>
    <w:rsid w:val="00D22076"/>
    <w:rsid w:val="00D224E9"/>
    <w:rsid w:val="00D22AA3"/>
    <w:rsid w:val="00D234DF"/>
    <w:rsid w:val="00D322FC"/>
    <w:rsid w:val="00D33401"/>
    <w:rsid w:val="00D33A8F"/>
    <w:rsid w:val="00D3419E"/>
    <w:rsid w:val="00D3670F"/>
    <w:rsid w:val="00D41E9F"/>
    <w:rsid w:val="00D42579"/>
    <w:rsid w:val="00D461D8"/>
    <w:rsid w:val="00D46312"/>
    <w:rsid w:val="00D54636"/>
    <w:rsid w:val="00D559B2"/>
    <w:rsid w:val="00D563A5"/>
    <w:rsid w:val="00D60A88"/>
    <w:rsid w:val="00D60F3E"/>
    <w:rsid w:val="00D6304A"/>
    <w:rsid w:val="00D63C7C"/>
    <w:rsid w:val="00D63E46"/>
    <w:rsid w:val="00D648FA"/>
    <w:rsid w:val="00D64CEE"/>
    <w:rsid w:val="00D70585"/>
    <w:rsid w:val="00D71642"/>
    <w:rsid w:val="00D71DA4"/>
    <w:rsid w:val="00D723D1"/>
    <w:rsid w:val="00D72477"/>
    <w:rsid w:val="00D731E8"/>
    <w:rsid w:val="00D73E8F"/>
    <w:rsid w:val="00D750D3"/>
    <w:rsid w:val="00D76EC9"/>
    <w:rsid w:val="00D76F3C"/>
    <w:rsid w:val="00D811F6"/>
    <w:rsid w:val="00D83D76"/>
    <w:rsid w:val="00D84185"/>
    <w:rsid w:val="00D84CE7"/>
    <w:rsid w:val="00D8537A"/>
    <w:rsid w:val="00D875A9"/>
    <w:rsid w:val="00D90561"/>
    <w:rsid w:val="00D962DE"/>
    <w:rsid w:val="00DA0940"/>
    <w:rsid w:val="00DA1A39"/>
    <w:rsid w:val="00DA2773"/>
    <w:rsid w:val="00DA3E4D"/>
    <w:rsid w:val="00DA64A6"/>
    <w:rsid w:val="00DA6BBB"/>
    <w:rsid w:val="00DA6C1E"/>
    <w:rsid w:val="00DA79C8"/>
    <w:rsid w:val="00DB0784"/>
    <w:rsid w:val="00DB1450"/>
    <w:rsid w:val="00DB15C0"/>
    <w:rsid w:val="00DB161E"/>
    <w:rsid w:val="00DB1D43"/>
    <w:rsid w:val="00DB218C"/>
    <w:rsid w:val="00DB2F8A"/>
    <w:rsid w:val="00DB36E4"/>
    <w:rsid w:val="00DB4608"/>
    <w:rsid w:val="00DB564D"/>
    <w:rsid w:val="00DB5D54"/>
    <w:rsid w:val="00DB6680"/>
    <w:rsid w:val="00DC038E"/>
    <w:rsid w:val="00DC16D1"/>
    <w:rsid w:val="00DC2243"/>
    <w:rsid w:val="00DC3DD7"/>
    <w:rsid w:val="00DD04BE"/>
    <w:rsid w:val="00DD0514"/>
    <w:rsid w:val="00DD0F10"/>
    <w:rsid w:val="00DD15AB"/>
    <w:rsid w:val="00DD4815"/>
    <w:rsid w:val="00DD4BC8"/>
    <w:rsid w:val="00DD6972"/>
    <w:rsid w:val="00DD6BDE"/>
    <w:rsid w:val="00DE05C4"/>
    <w:rsid w:val="00DE1331"/>
    <w:rsid w:val="00DE1A80"/>
    <w:rsid w:val="00DE22BA"/>
    <w:rsid w:val="00DE238B"/>
    <w:rsid w:val="00DE6D90"/>
    <w:rsid w:val="00DE798D"/>
    <w:rsid w:val="00DF2869"/>
    <w:rsid w:val="00DF3257"/>
    <w:rsid w:val="00DF37A9"/>
    <w:rsid w:val="00DF50C1"/>
    <w:rsid w:val="00DF5969"/>
    <w:rsid w:val="00DF6C44"/>
    <w:rsid w:val="00E00490"/>
    <w:rsid w:val="00E056B2"/>
    <w:rsid w:val="00E06815"/>
    <w:rsid w:val="00E105E2"/>
    <w:rsid w:val="00E11D8F"/>
    <w:rsid w:val="00E121F3"/>
    <w:rsid w:val="00E12A9D"/>
    <w:rsid w:val="00E1445E"/>
    <w:rsid w:val="00E14A1E"/>
    <w:rsid w:val="00E172F7"/>
    <w:rsid w:val="00E17FF6"/>
    <w:rsid w:val="00E21593"/>
    <w:rsid w:val="00E22522"/>
    <w:rsid w:val="00E238CA"/>
    <w:rsid w:val="00E2570F"/>
    <w:rsid w:val="00E25CCA"/>
    <w:rsid w:val="00E27D2B"/>
    <w:rsid w:val="00E30689"/>
    <w:rsid w:val="00E30A93"/>
    <w:rsid w:val="00E31843"/>
    <w:rsid w:val="00E32A13"/>
    <w:rsid w:val="00E3318C"/>
    <w:rsid w:val="00E333A4"/>
    <w:rsid w:val="00E33CDD"/>
    <w:rsid w:val="00E35E7F"/>
    <w:rsid w:val="00E37A34"/>
    <w:rsid w:val="00E41D9C"/>
    <w:rsid w:val="00E43478"/>
    <w:rsid w:val="00E44F33"/>
    <w:rsid w:val="00E46E85"/>
    <w:rsid w:val="00E4707F"/>
    <w:rsid w:val="00E47FA9"/>
    <w:rsid w:val="00E5151D"/>
    <w:rsid w:val="00E527E3"/>
    <w:rsid w:val="00E52EE3"/>
    <w:rsid w:val="00E53B9D"/>
    <w:rsid w:val="00E53E19"/>
    <w:rsid w:val="00E54270"/>
    <w:rsid w:val="00E55D40"/>
    <w:rsid w:val="00E56476"/>
    <w:rsid w:val="00E57201"/>
    <w:rsid w:val="00E614C0"/>
    <w:rsid w:val="00E63512"/>
    <w:rsid w:val="00E67A70"/>
    <w:rsid w:val="00E70C51"/>
    <w:rsid w:val="00E71366"/>
    <w:rsid w:val="00E73AE8"/>
    <w:rsid w:val="00E7420F"/>
    <w:rsid w:val="00E7546F"/>
    <w:rsid w:val="00E802A7"/>
    <w:rsid w:val="00E819CC"/>
    <w:rsid w:val="00E82F08"/>
    <w:rsid w:val="00E82F0E"/>
    <w:rsid w:val="00E84537"/>
    <w:rsid w:val="00E921EF"/>
    <w:rsid w:val="00E92991"/>
    <w:rsid w:val="00E92AC6"/>
    <w:rsid w:val="00E94001"/>
    <w:rsid w:val="00E945C4"/>
    <w:rsid w:val="00E94C45"/>
    <w:rsid w:val="00E95C59"/>
    <w:rsid w:val="00E967ED"/>
    <w:rsid w:val="00EA0421"/>
    <w:rsid w:val="00EA136B"/>
    <w:rsid w:val="00EA1F38"/>
    <w:rsid w:val="00EA418D"/>
    <w:rsid w:val="00EA4CF4"/>
    <w:rsid w:val="00EA5C36"/>
    <w:rsid w:val="00EA6035"/>
    <w:rsid w:val="00EB02A0"/>
    <w:rsid w:val="00EB05BE"/>
    <w:rsid w:val="00EB0AF0"/>
    <w:rsid w:val="00EB271A"/>
    <w:rsid w:val="00EB4111"/>
    <w:rsid w:val="00EB458E"/>
    <w:rsid w:val="00EC3536"/>
    <w:rsid w:val="00EC360E"/>
    <w:rsid w:val="00EC3F7E"/>
    <w:rsid w:val="00EC5639"/>
    <w:rsid w:val="00EC6C30"/>
    <w:rsid w:val="00ED0310"/>
    <w:rsid w:val="00ED0B27"/>
    <w:rsid w:val="00ED2481"/>
    <w:rsid w:val="00ED29AD"/>
    <w:rsid w:val="00ED4617"/>
    <w:rsid w:val="00ED49D4"/>
    <w:rsid w:val="00ED4A27"/>
    <w:rsid w:val="00ED7438"/>
    <w:rsid w:val="00EE237D"/>
    <w:rsid w:val="00EE2ED4"/>
    <w:rsid w:val="00EE394A"/>
    <w:rsid w:val="00EE5EFE"/>
    <w:rsid w:val="00EE68F2"/>
    <w:rsid w:val="00EE6BB0"/>
    <w:rsid w:val="00EF29EB"/>
    <w:rsid w:val="00EF6294"/>
    <w:rsid w:val="00EF64DA"/>
    <w:rsid w:val="00EF770E"/>
    <w:rsid w:val="00F00883"/>
    <w:rsid w:val="00F00A0E"/>
    <w:rsid w:val="00F02B82"/>
    <w:rsid w:val="00F042D6"/>
    <w:rsid w:val="00F074BB"/>
    <w:rsid w:val="00F07DC7"/>
    <w:rsid w:val="00F1275D"/>
    <w:rsid w:val="00F12969"/>
    <w:rsid w:val="00F139F0"/>
    <w:rsid w:val="00F14AEE"/>
    <w:rsid w:val="00F2104F"/>
    <w:rsid w:val="00F212CC"/>
    <w:rsid w:val="00F21AD4"/>
    <w:rsid w:val="00F2359C"/>
    <w:rsid w:val="00F23C47"/>
    <w:rsid w:val="00F25B89"/>
    <w:rsid w:val="00F25F74"/>
    <w:rsid w:val="00F30D29"/>
    <w:rsid w:val="00F32968"/>
    <w:rsid w:val="00F34742"/>
    <w:rsid w:val="00F3548E"/>
    <w:rsid w:val="00F3662A"/>
    <w:rsid w:val="00F37C5D"/>
    <w:rsid w:val="00F37F6C"/>
    <w:rsid w:val="00F40E10"/>
    <w:rsid w:val="00F426DD"/>
    <w:rsid w:val="00F45BE5"/>
    <w:rsid w:val="00F45C55"/>
    <w:rsid w:val="00F50063"/>
    <w:rsid w:val="00F50462"/>
    <w:rsid w:val="00F50B44"/>
    <w:rsid w:val="00F52984"/>
    <w:rsid w:val="00F54332"/>
    <w:rsid w:val="00F5446B"/>
    <w:rsid w:val="00F54DB1"/>
    <w:rsid w:val="00F55758"/>
    <w:rsid w:val="00F55E95"/>
    <w:rsid w:val="00F612D5"/>
    <w:rsid w:val="00F61E3B"/>
    <w:rsid w:val="00F62F99"/>
    <w:rsid w:val="00F65E8C"/>
    <w:rsid w:val="00F671EB"/>
    <w:rsid w:val="00F67D32"/>
    <w:rsid w:val="00F70DF0"/>
    <w:rsid w:val="00F72B7D"/>
    <w:rsid w:val="00F735F5"/>
    <w:rsid w:val="00F75433"/>
    <w:rsid w:val="00F775C4"/>
    <w:rsid w:val="00F8343E"/>
    <w:rsid w:val="00F91E50"/>
    <w:rsid w:val="00F92B1C"/>
    <w:rsid w:val="00F9459C"/>
    <w:rsid w:val="00F94F2A"/>
    <w:rsid w:val="00FA0447"/>
    <w:rsid w:val="00FA3149"/>
    <w:rsid w:val="00FA346E"/>
    <w:rsid w:val="00FA404F"/>
    <w:rsid w:val="00FA424E"/>
    <w:rsid w:val="00FA5533"/>
    <w:rsid w:val="00FA665B"/>
    <w:rsid w:val="00FA70E6"/>
    <w:rsid w:val="00FA7A7A"/>
    <w:rsid w:val="00FA7ABB"/>
    <w:rsid w:val="00FB2BC2"/>
    <w:rsid w:val="00FB32C6"/>
    <w:rsid w:val="00FB4D8C"/>
    <w:rsid w:val="00FB51B8"/>
    <w:rsid w:val="00FC188C"/>
    <w:rsid w:val="00FC5EE4"/>
    <w:rsid w:val="00FC6913"/>
    <w:rsid w:val="00FC6A4C"/>
    <w:rsid w:val="00FC735A"/>
    <w:rsid w:val="00FD10F0"/>
    <w:rsid w:val="00FD1E9C"/>
    <w:rsid w:val="00FD23E5"/>
    <w:rsid w:val="00FD4204"/>
    <w:rsid w:val="00FD46C6"/>
    <w:rsid w:val="00FD4E09"/>
    <w:rsid w:val="00FD6335"/>
    <w:rsid w:val="00FD6678"/>
    <w:rsid w:val="00FE1628"/>
    <w:rsid w:val="00FE180F"/>
    <w:rsid w:val="00FE37EB"/>
    <w:rsid w:val="00FE3E26"/>
    <w:rsid w:val="00FE524A"/>
    <w:rsid w:val="00FF08BF"/>
    <w:rsid w:val="00FF16F0"/>
    <w:rsid w:val="00FF1936"/>
    <w:rsid w:val="00FF2B76"/>
    <w:rsid w:val="00FF2DEA"/>
    <w:rsid w:val="00FF2F3C"/>
    <w:rsid w:val="00FF55F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2BD"/>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uiPriority w:val="99"/>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5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uiPriority w:val="99"/>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Brdtekst-frsteinnrykk">
    <w:name w:val="Body Text First Indent"/>
    <w:basedOn w:val="Brdtekst"/>
    <w:link w:val="Brdtekst-frsteinnrykkTegn"/>
    <w:rsid w:val="005752BD"/>
    <w:pPr>
      <w:spacing w:line="240" w:lineRule="auto"/>
      <w:ind w:firstLine="360"/>
    </w:pPr>
    <w:rPr>
      <w:rFonts w:ascii="Times New Roman" w:hAnsi="Times New Roman"/>
    </w:rPr>
  </w:style>
  <w:style w:type="character" w:customStyle="1" w:styleId="Brdtekst-frsteinnrykkTegn">
    <w:name w:val="Brødtekst - første innrykk Tegn"/>
    <w:basedOn w:val="BrdtekstTegn"/>
    <w:link w:val="Brdtekst-frsteinnrykk"/>
    <w:rsid w:val="005752BD"/>
    <w:rPr>
      <w:rFonts w:ascii="DepCentury Old Style" w:hAnsi="DepCentury Old Style"/>
      <w:sz w:val="22"/>
      <w:lang w:val="nb-NO" w:eastAsia="nb-NO" w:bidi="ar-SA"/>
    </w:rPr>
  </w:style>
  <w:style w:type="paragraph" w:styleId="Listeavsnitt">
    <w:name w:val="List Paragraph"/>
    <w:aliases w:val="Nummerering"/>
    <w:basedOn w:val="Normal"/>
    <w:link w:val="ListeavsnittTegn"/>
    <w:uiPriority w:val="34"/>
    <w:qFormat/>
    <w:rsid w:val="005752BD"/>
    <w:pPr>
      <w:spacing w:line="240" w:lineRule="auto"/>
      <w:ind w:left="720"/>
      <w:contextualSpacing/>
    </w:pPr>
    <w:rPr>
      <w:rFonts w:ascii="Times New Roman" w:hAnsi="Times New Roman"/>
      <w:sz w:val="22"/>
      <w:szCs w:val="20"/>
    </w:rPr>
  </w:style>
  <w:style w:type="paragraph" w:customStyle="1" w:styleId="AvstandUnderskrift">
    <w:name w:val="AvstandUnderskrift"/>
    <w:basedOn w:val="Normal"/>
    <w:link w:val="AvstandUnderskriftTegn"/>
    <w:qFormat/>
    <w:rsid w:val="005F25E7"/>
    <w:pPr>
      <w:widowControl w:val="0"/>
      <w:spacing w:after="480" w:line="240" w:lineRule="auto"/>
    </w:pPr>
    <w:rPr>
      <w:rFonts w:ascii="Times New Roman" w:hAnsi="Times New Roman"/>
      <w:noProof/>
      <w:sz w:val="24"/>
      <w:szCs w:val="20"/>
    </w:rPr>
  </w:style>
  <w:style w:type="character" w:customStyle="1" w:styleId="AvstandUnderskriftTegn">
    <w:name w:val="AvstandUnderskrift Tegn"/>
    <w:basedOn w:val="Standardskriftforavsnitt"/>
    <w:link w:val="AvstandUnderskrift"/>
    <w:rsid w:val="005F25E7"/>
    <w:rPr>
      <w:noProof/>
      <w:sz w:val="24"/>
    </w:rPr>
  </w:style>
  <w:style w:type="paragraph" w:customStyle="1" w:styleId="Overskrift">
    <w:name w:val="Overskrift"/>
    <w:basedOn w:val="Normal"/>
    <w:next w:val="Brdtekst-frsteinnrykk"/>
    <w:link w:val="OverskriftTegn"/>
    <w:qFormat/>
    <w:rsid w:val="00921F00"/>
    <w:pPr>
      <w:spacing w:line="240" w:lineRule="auto"/>
    </w:pPr>
    <w:rPr>
      <w:rFonts w:cs="Arial"/>
      <w:b/>
      <w:sz w:val="32"/>
      <w:szCs w:val="28"/>
    </w:rPr>
  </w:style>
  <w:style w:type="character" w:customStyle="1" w:styleId="OverskriftTegn">
    <w:name w:val="Overskrift Tegn"/>
    <w:basedOn w:val="Standardskriftforavsnitt"/>
    <w:link w:val="Overskrift"/>
    <w:rsid w:val="00921F00"/>
    <w:rPr>
      <w:rFonts w:ascii="Arial" w:hAnsi="Arial" w:cs="Arial"/>
      <w:b/>
      <w:sz w:val="32"/>
      <w:szCs w:val="28"/>
    </w:rPr>
  </w:style>
  <w:style w:type="character" w:customStyle="1" w:styleId="MerknadstekstTegn">
    <w:name w:val="Merknadstekst Tegn"/>
    <w:basedOn w:val="Standardskriftforavsnitt"/>
    <w:link w:val="Merknadstekst"/>
    <w:uiPriority w:val="99"/>
    <w:semiHidden/>
    <w:rsid w:val="00C06CC9"/>
    <w:rPr>
      <w:rFonts w:ascii="Arial" w:hAnsi="Arial"/>
    </w:rPr>
  </w:style>
  <w:style w:type="paragraph" w:customStyle="1" w:styleId="Default">
    <w:name w:val="Default"/>
    <w:rsid w:val="00864ABF"/>
    <w:pPr>
      <w:autoSpaceDE w:val="0"/>
      <w:autoSpaceDN w:val="0"/>
      <w:adjustRightInd w:val="0"/>
    </w:pPr>
    <w:rPr>
      <w:rFonts w:ascii="Georgia" w:hAnsi="Georgia" w:cs="Georgia"/>
      <w:color w:val="000000"/>
      <w:sz w:val="24"/>
      <w:szCs w:val="24"/>
    </w:rPr>
  </w:style>
  <w:style w:type="character" w:customStyle="1" w:styleId="ListeavsnittTegn">
    <w:name w:val="Listeavsnitt Tegn"/>
    <w:aliases w:val="Nummerering Tegn"/>
    <w:basedOn w:val="Standardskriftforavsnitt"/>
    <w:link w:val="Listeavsnitt"/>
    <w:uiPriority w:val="34"/>
    <w:rsid w:val="00DD6972"/>
    <w:rPr>
      <w:sz w:val="22"/>
    </w:rPr>
  </w:style>
  <w:style w:type="character" w:styleId="Ulstomtale">
    <w:name w:val="Unresolved Mention"/>
    <w:basedOn w:val="Standardskriftforavsnitt"/>
    <w:uiPriority w:val="99"/>
    <w:semiHidden/>
    <w:unhideWhenUsed/>
    <w:rsid w:val="00153889"/>
    <w:rPr>
      <w:color w:val="605E5C"/>
      <w:shd w:val="clear" w:color="auto" w:fill="E1DFDD"/>
    </w:rPr>
  </w:style>
  <w:style w:type="character" w:styleId="Sterk">
    <w:name w:val="Strong"/>
    <w:basedOn w:val="Standardskriftforavsnitt"/>
    <w:uiPriority w:val="22"/>
    <w:qFormat/>
    <w:rsid w:val="00B35D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076903770">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eu-supply.com/login.asp?B="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viny.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ir.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1c82afe-dbdc-4138-8a83-cfbde5761019" xsi:nil="true"/>
    <lcf76f155ced4ddcb4097134ff3c332f xmlns="a417766f-2d33-4a42-8e2d-93ea78c9f687">
      <Terms xmlns="http://schemas.microsoft.com/office/infopath/2007/PartnerControls"/>
    </lcf76f155ced4ddcb4097134ff3c332f>
    <Ansvarlig xmlns="a417766f-2d33-4a42-8e2d-93ea78c9f687" xsi:nil="true"/>
    <_Flow_SignoffStatus xmlns="a417766f-2d33-4a42-8e2d-93ea78c9f687" xsi:nil="true"/>
    <Selskap xmlns="a417766f-2d33-4a42-8e2d-93ea78c9f687" xsi:nil="true"/>
    <Avdeling xmlns="a417766f-2d33-4a42-8e2d-93ea78c9f687" xsi:nil="true"/>
    <Status xmlns="a417766f-2d33-4a42-8e2d-93ea78c9f687" xsi:nil="true"/>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DA907-312B-4C35-BAFF-0FF28FC12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A62FDB-645E-4645-9FD8-E59207397514}">
  <ds:schemaRefs>
    <ds:schemaRef ds:uri="http://schemas.microsoft.com/office/2006/metadata/properties"/>
    <ds:schemaRef ds:uri="http://schemas.microsoft.com/office/infopath/2007/PartnerControls"/>
    <ds:schemaRef ds:uri="51c82afe-dbdc-4138-8a83-cfbde5761019"/>
    <ds:schemaRef ds:uri="a417766f-2d33-4a42-8e2d-93ea78c9f687"/>
  </ds:schemaRefs>
</ds:datastoreItem>
</file>

<file path=customXml/itemProps3.xml><?xml version="1.0" encoding="utf-8"?>
<ds:datastoreItem xmlns:ds="http://schemas.openxmlformats.org/officeDocument/2006/customXml" ds:itemID="{C4BC6DC9-ACE6-405B-BF63-82D57F364986}">
  <ds:schemaRefs>
    <ds:schemaRef ds:uri="http://schemas.microsoft.com/sharepoint/v3/contenttype/forms"/>
  </ds:schemaRefs>
</ds:datastoreItem>
</file>

<file path=customXml/itemProps4.xml><?xml version="1.0" encoding="utf-8"?>
<ds:datastoreItem xmlns:ds="http://schemas.openxmlformats.org/officeDocument/2006/customXml" ds:itemID="{33056374-7FEC-4248-AEFC-FC79808D2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5032</Words>
  <Characters>27827</Characters>
  <Application>Microsoft Office Word</Application>
  <DocSecurity>0</DocSecurity>
  <Lines>1159</Lines>
  <Paragraphs>912</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31947</CharactersWithSpaces>
  <SharedDoc>false</SharedDoc>
  <HLinks>
    <vt:vector size="228" baseType="variant">
      <vt:variant>
        <vt:i4>4718619</vt:i4>
      </vt:variant>
      <vt:variant>
        <vt:i4>219</vt:i4>
      </vt:variant>
      <vt:variant>
        <vt:i4>0</vt:i4>
      </vt:variant>
      <vt:variant>
        <vt:i4>5</vt:i4>
      </vt:variant>
      <vt:variant>
        <vt:lpwstr>https://eu.eu-supply.com/login.asp?B=</vt:lpwstr>
      </vt:variant>
      <vt:variant>
        <vt:lpwstr/>
      </vt:variant>
      <vt:variant>
        <vt:i4>2031625</vt:i4>
      </vt:variant>
      <vt:variant>
        <vt:i4>216</vt:i4>
      </vt:variant>
      <vt:variant>
        <vt:i4>0</vt:i4>
      </vt:variant>
      <vt:variant>
        <vt:i4>5</vt:i4>
      </vt:variant>
      <vt:variant>
        <vt:lpwstr>http://www.eviny.no/</vt:lpwstr>
      </vt:variant>
      <vt:variant>
        <vt:lpwstr/>
      </vt:variant>
      <vt:variant>
        <vt:i4>7995512</vt:i4>
      </vt:variant>
      <vt:variant>
        <vt:i4>213</vt:i4>
      </vt:variant>
      <vt:variant>
        <vt:i4>0</vt:i4>
      </vt:variant>
      <vt:variant>
        <vt:i4>5</vt:i4>
      </vt:variant>
      <vt:variant>
        <vt:lpwstr>http://www.bir.no/</vt:lpwstr>
      </vt:variant>
      <vt:variant>
        <vt:lpwstr/>
      </vt:variant>
      <vt:variant>
        <vt:i4>1048625</vt:i4>
      </vt:variant>
      <vt:variant>
        <vt:i4>206</vt:i4>
      </vt:variant>
      <vt:variant>
        <vt:i4>0</vt:i4>
      </vt:variant>
      <vt:variant>
        <vt:i4>5</vt:i4>
      </vt:variant>
      <vt:variant>
        <vt:lpwstr/>
      </vt:variant>
      <vt:variant>
        <vt:lpwstr>_Toc239081257</vt:lpwstr>
      </vt:variant>
      <vt:variant>
        <vt:i4>1048625</vt:i4>
      </vt:variant>
      <vt:variant>
        <vt:i4>200</vt:i4>
      </vt:variant>
      <vt:variant>
        <vt:i4>0</vt:i4>
      </vt:variant>
      <vt:variant>
        <vt:i4>5</vt:i4>
      </vt:variant>
      <vt:variant>
        <vt:lpwstr/>
      </vt:variant>
      <vt:variant>
        <vt:lpwstr>_Toc239081256</vt:lpwstr>
      </vt:variant>
      <vt:variant>
        <vt:i4>1048625</vt:i4>
      </vt:variant>
      <vt:variant>
        <vt:i4>194</vt:i4>
      </vt:variant>
      <vt:variant>
        <vt:i4>0</vt:i4>
      </vt:variant>
      <vt:variant>
        <vt:i4>5</vt:i4>
      </vt:variant>
      <vt:variant>
        <vt:lpwstr/>
      </vt:variant>
      <vt:variant>
        <vt:lpwstr>_Toc239081255</vt:lpwstr>
      </vt:variant>
      <vt:variant>
        <vt:i4>1048625</vt:i4>
      </vt:variant>
      <vt:variant>
        <vt:i4>188</vt:i4>
      </vt:variant>
      <vt:variant>
        <vt:i4>0</vt:i4>
      </vt:variant>
      <vt:variant>
        <vt:i4>5</vt:i4>
      </vt:variant>
      <vt:variant>
        <vt:lpwstr/>
      </vt:variant>
      <vt:variant>
        <vt:lpwstr>_Toc239081254</vt:lpwstr>
      </vt:variant>
      <vt:variant>
        <vt:i4>1048625</vt:i4>
      </vt:variant>
      <vt:variant>
        <vt:i4>182</vt:i4>
      </vt:variant>
      <vt:variant>
        <vt:i4>0</vt:i4>
      </vt:variant>
      <vt:variant>
        <vt:i4>5</vt:i4>
      </vt:variant>
      <vt:variant>
        <vt:lpwstr/>
      </vt:variant>
      <vt:variant>
        <vt:lpwstr>_Toc239081253</vt:lpwstr>
      </vt:variant>
      <vt:variant>
        <vt:i4>1048625</vt:i4>
      </vt:variant>
      <vt:variant>
        <vt:i4>176</vt:i4>
      </vt:variant>
      <vt:variant>
        <vt:i4>0</vt:i4>
      </vt:variant>
      <vt:variant>
        <vt:i4>5</vt:i4>
      </vt:variant>
      <vt:variant>
        <vt:lpwstr/>
      </vt:variant>
      <vt:variant>
        <vt:lpwstr>_Toc239081252</vt:lpwstr>
      </vt:variant>
      <vt:variant>
        <vt:i4>1048625</vt:i4>
      </vt:variant>
      <vt:variant>
        <vt:i4>170</vt:i4>
      </vt:variant>
      <vt:variant>
        <vt:i4>0</vt:i4>
      </vt:variant>
      <vt:variant>
        <vt:i4>5</vt:i4>
      </vt:variant>
      <vt:variant>
        <vt:lpwstr/>
      </vt:variant>
      <vt:variant>
        <vt:lpwstr>_Toc239081251</vt:lpwstr>
      </vt:variant>
      <vt:variant>
        <vt:i4>1048625</vt:i4>
      </vt:variant>
      <vt:variant>
        <vt:i4>164</vt:i4>
      </vt:variant>
      <vt:variant>
        <vt:i4>0</vt:i4>
      </vt:variant>
      <vt:variant>
        <vt:i4>5</vt:i4>
      </vt:variant>
      <vt:variant>
        <vt:lpwstr/>
      </vt:variant>
      <vt:variant>
        <vt:lpwstr>_Toc239081250</vt:lpwstr>
      </vt:variant>
      <vt:variant>
        <vt:i4>1114161</vt:i4>
      </vt:variant>
      <vt:variant>
        <vt:i4>158</vt:i4>
      </vt:variant>
      <vt:variant>
        <vt:i4>0</vt:i4>
      </vt:variant>
      <vt:variant>
        <vt:i4>5</vt:i4>
      </vt:variant>
      <vt:variant>
        <vt:lpwstr/>
      </vt:variant>
      <vt:variant>
        <vt:lpwstr>_Toc239081249</vt:lpwstr>
      </vt:variant>
      <vt:variant>
        <vt:i4>1114161</vt:i4>
      </vt:variant>
      <vt:variant>
        <vt:i4>152</vt:i4>
      </vt:variant>
      <vt:variant>
        <vt:i4>0</vt:i4>
      </vt:variant>
      <vt:variant>
        <vt:i4>5</vt:i4>
      </vt:variant>
      <vt:variant>
        <vt:lpwstr/>
      </vt:variant>
      <vt:variant>
        <vt:lpwstr>_Toc239081248</vt:lpwstr>
      </vt:variant>
      <vt:variant>
        <vt:i4>1114161</vt:i4>
      </vt:variant>
      <vt:variant>
        <vt:i4>146</vt:i4>
      </vt:variant>
      <vt:variant>
        <vt:i4>0</vt:i4>
      </vt:variant>
      <vt:variant>
        <vt:i4>5</vt:i4>
      </vt:variant>
      <vt:variant>
        <vt:lpwstr/>
      </vt:variant>
      <vt:variant>
        <vt:lpwstr>_Toc239081247</vt:lpwstr>
      </vt:variant>
      <vt:variant>
        <vt:i4>1114161</vt:i4>
      </vt:variant>
      <vt:variant>
        <vt:i4>140</vt:i4>
      </vt:variant>
      <vt:variant>
        <vt:i4>0</vt:i4>
      </vt:variant>
      <vt:variant>
        <vt:i4>5</vt:i4>
      </vt:variant>
      <vt:variant>
        <vt:lpwstr/>
      </vt:variant>
      <vt:variant>
        <vt:lpwstr>_Toc239081246</vt:lpwstr>
      </vt:variant>
      <vt:variant>
        <vt:i4>1114161</vt:i4>
      </vt:variant>
      <vt:variant>
        <vt:i4>134</vt:i4>
      </vt:variant>
      <vt:variant>
        <vt:i4>0</vt:i4>
      </vt:variant>
      <vt:variant>
        <vt:i4>5</vt:i4>
      </vt:variant>
      <vt:variant>
        <vt:lpwstr/>
      </vt:variant>
      <vt:variant>
        <vt:lpwstr>_Toc239081245</vt:lpwstr>
      </vt:variant>
      <vt:variant>
        <vt:i4>1114161</vt:i4>
      </vt:variant>
      <vt:variant>
        <vt:i4>128</vt:i4>
      </vt:variant>
      <vt:variant>
        <vt:i4>0</vt:i4>
      </vt:variant>
      <vt:variant>
        <vt:i4>5</vt:i4>
      </vt:variant>
      <vt:variant>
        <vt:lpwstr/>
      </vt:variant>
      <vt:variant>
        <vt:lpwstr>_Toc239081244</vt:lpwstr>
      </vt:variant>
      <vt:variant>
        <vt:i4>1114161</vt:i4>
      </vt:variant>
      <vt:variant>
        <vt:i4>122</vt:i4>
      </vt:variant>
      <vt:variant>
        <vt:i4>0</vt:i4>
      </vt:variant>
      <vt:variant>
        <vt:i4>5</vt:i4>
      </vt:variant>
      <vt:variant>
        <vt:lpwstr/>
      </vt:variant>
      <vt:variant>
        <vt:lpwstr>_Toc239081243</vt:lpwstr>
      </vt:variant>
      <vt:variant>
        <vt:i4>1114161</vt:i4>
      </vt:variant>
      <vt:variant>
        <vt:i4>116</vt:i4>
      </vt:variant>
      <vt:variant>
        <vt:i4>0</vt:i4>
      </vt:variant>
      <vt:variant>
        <vt:i4>5</vt:i4>
      </vt:variant>
      <vt:variant>
        <vt:lpwstr/>
      </vt:variant>
      <vt:variant>
        <vt:lpwstr>_Toc239081242</vt:lpwstr>
      </vt:variant>
      <vt:variant>
        <vt:i4>1114161</vt:i4>
      </vt:variant>
      <vt:variant>
        <vt:i4>110</vt:i4>
      </vt:variant>
      <vt:variant>
        <vt:i4>0</vt:i4>
      </vt:variant>
      <vt:variant>
        <vt:i4>5</vt:i4>
      </vt:variant>
      <vt:variant>
        <vt:lpwstr/>
      </vt:variant>
      <vt:variant>
        <vt:lpwstr>_Toc239081241</vt:lpwstr>
      </vt:variant>
      <vt:variant>
        <vt:i4>1114161</vt:i4>
      </vt:variant>
      <vt:variant>
        <vt:i4>104</vt:i4>
      </vt:variant>
      <vt:variant>
        <vt:i4>0</vt:i4>
      </vt:variant>
      <vt:variant>
        <vt:i4>5</vt:i4>
      </vt:variant>
      <vt:variant>
        <vt:lpwstr/>
      </vt:variant>
      <vt:variant>
        <vt:lpwstr>_Toc239081240</vt:lpwstr>
      </vt:variant>
      <vt:variant>
        <vt:i4>1441841</vt:i4>
      </vt:variant>
      <vt:variant>
        <vt:i4>98</vt:i4>
      </vt:variant>
      <vt:variant>
        <vt:i4>0</vt:i4>
      </vt:variant>
      <vt:variant>
        <vt:i4>5</vt:i4>
      </vt:variant>
      <vt:variant>
        <vt:lpwstr/>
      </vt:variant>
      <vt:variant>
        <vt:lpwstr>_Toc239081239</vt:lpwstr>
      </vt:variant>
      <vt:variant>
        <vt:i4>1441841</vt:i4>
      </vt:variant>
      <vt:variant>
        <vt:i4>92</vt:i4>
      </vt:variant>
      <vt:variant>
        <vt:i4>0</vt:i4>
      </vt:variant>
      <vt:variant>
        <vt:i4>5</vt:i4>
      </vt:variant>
      <vt:variant>
        <vt:lpwstr/>
      </vt:variant>
      <vt:variant>
        <vt:lpwstr>_Toc239081238</vt:lpwstr>
      </vt:variant>
      <vt:variant>
        <vt:i4>1441841</vt:i4>
      </vt:variant>
      <vt:variant>
        <vt:i4>86</vt:i4>
      </vt:variant>
      <vt:variant>
        <vt:i4>0</vt:i4>
      </vt:variant>
      <vt:variant>
        <vt:i4>5</vt:i4>
      </vt:variant>
      <vt:variant>
        <vt:lpwstr/>
      </vt:variant>
      <vt:variant>
        <vt:lpwstr>_Toc239081237</vt:lpwstr>
      </vt:variant>
      <vt:variant>
        <vt:i4>1441841</vt:i4>
      </vt:variant>
      <vt:variant>
        <vt:i4>80</vt:i4>
      </vt:variant>
      <vt:variant>
        <vt:i4>0</vt:i4>
      </vt:variant>
      <vt:variant>
        <vt:i4>5</vt:i4>
      </vt:variant>
      <vt:variant>
        <vt:lpwstr/>
      </vt:variant>
      <vt:variant>
        <vt:lpwstr>_Toc239081236</vt:lpwstr>
      </vt:variant>
      <vt:variant>
        <vt:i4>1441841</vt:i4>
      </vt:variant>
      <vt:variant>
        <vt:i4>74</vt:i4>
      </vt:variant>
      <vt:variant>
        <vt:i4>0</vt:i4>
      </vt:variant>
      <vt:variant>
        <vt:i4>5</vt:i4>
      </vt:variant>
      <vt:variant>
        <vt:lpwstr/>
      </vt:variant>
      <vt:variant>
        <vt:lpwstr>_Toc239081235</vt:lpwstr>
      </vt:variant>
      <vt:variant>
        <vt:i4>1441841</vt:i4>
      </vt:variant>
      <vt:variant>
        <vt:i4>68</vt:i4>
      </vt:variant>
      <vt:variant>
        <vt:i4>0</vt:i4>
      </vt:variant>
      <vt:variant>
        <vt:i4>5</vt:i4>
      </vt:variant>
      <vt:variant>
        <vt:lpwstr/>
      </vt:variant>
      <vt:variant>
        <vt:lpwstr>_Toc239081234</vt:lpwstr>
      </vt:variant>
      <vt:variant>
        <vt:i4>1441841</vt:i4>
      </vt:variant>
      <vt:variant>
        <vt:i4>62</vt:i4>
      </vt:variant>
      <vt:variant>
        <vt:i4>0</vt:i4>
      </vt:variant>
      <vt:variant>
        <vt:i4>5</vt:i4>
      </vt:variant>
      <vt:variant>
        <vt:lpwstr/>
      </vt:variant>
      <vt:variant>
        <vt:lpwstr>_Toc239081233</vt:lpwstr>
      </vt:variant>
      <vt:variant>
        <vt:i4>1441841</vt:i4>
      </vt:variant>
      <vt:variant>
        <vt:i4>56</vt:i4>
      </vt:variant>
      <vt:variant>
        <vt:i4>0</vt:i4>
      </vt:variant>
      <vt:variant>
        <vt:i4>5</vt:i4>
      </vt:variant>
      <vt:variant>
        <vt:lpwstr/>
      </vt:variant>
      <vt:variant>
        <vt:lpwstr>_Toc239081232</vt:lpwstr>
      </vt:variant>
      <vt:variant>
        <vt:i4>1441841</vt:i4>
      </vt:variant>
      <vt:variant>
        <vt:i4>50</vt:i4>
      </vt:variant>
      <vt:variant>
        <vt:i4>0</vt:i4>
      </vt:variant>
      <vt:variant>
        <vt:i4>5</vt:i4>
      </vt:variant>
      <vt:variant>
        <vt:lpwstr/>
      </vt:variant>
      <vt:variant>
        <vt:lpwstr>_Toc239081231</vt:lpwstr>
      </vt:variant>
      <vt:variant>
        <vt:i4>1441841</vt:i4>
      </vt:variant>
      <vt:variant>
        <vt:i4>44</vt:i4>
      </vt:variant>
      <vt:variant>
        <vt:i4>0</vt:i4>
      </vt:variant>
      <vt:variant>
        <vt:i4>5</vt:i4>
      </vt:variant>
      <vt:variant>
        <vt:lpwstr/>
      </vt:variant>
      <vt:variant>
        <vt:lpwstr>_Toc239081230</vt:lpwstr>
      </vt:variant>
      <vt:variant>
        <vt:i4>1507377</vt:i4>
      </vt:variant>
      <vt:variant>
        <vt:i4>38</vt:i4>
      </vt:variant>
      <vt:variant>
        <vt:i4>0</vt:i4>
      </vt:variant>
      <vt:variant>
        <vt:i4>5</vt:i4>
      </vt:variant>
      <vt:variant>
        <vt:lpwstr/>
      </vt:variant>
      <vt:variant>
        <vt:lpwstr>_Toc239081229</vt:lpwstr>
      </vt:variant>
      <vt:variant>
        <vt:i4>1507377</vt:i4>
      </vt:variant>
      <vt:variant>
        <vt:i4>32</vt:i4>
      </vt:variant>
      <vt:variant>
        <vt:i4>0</vt:i4>
      </vt:variant>
      <vt:variant>
        <vt:i4>5</vt:i4>
      </vt:variant>
      <vt:variant>
        <vt:lpwstr/>
      </vt:variant>
      <vt:variant>
        <vt:lpwstr>_Toc239081228</vt:lpwstr>
      </vt:variant>
      <vt:variant>
        <vt:i4>1507377</vt:i4>
      </vt:variant>
      <vt:variant>
        <vt:i4>26</vt:i4>
      </vt:variant>
      <vt:variant>
        <vt:i4>0</vt:i4>
      </vt:variant>
      <vt:variant>
        <vt:i4>5</vt:i4>
      </vt:variant>
      <vt:variant>
        <vt:lpwstr/>
      </vt:variant>
      <vt:variant>
        <vt:lpwstr>_Toc239081227</vt:lpwstr>
      </vt:variant>
      <vt:variant>
        <vt:i4>1507377</vt:i4>
      </vt:variant>
      <vt:variant>
        <vt:i4>20</vt:i4>
      </vt:variant>
      <vt:variant>
        <vt:i4>0</vt:i4>
      </vt:variant>
      <vt:variant>
        <vt:i4>5</vt:i4>
      </vt:variant>
      <vt:variant>
        <vt:lpwstr/>
      </vt:variant>
      <vt:variant>
        <vt:lpwstr>_Toc239081226</vt:lpwstr>
      </vt:variant>
      <vt:variant>
        <vt:i4>1507377</vt:i4>
      </vt:variant>
      <vt:variant>
        <vt:i4>14</vt:i4>
      </vt:variant>
      <vt:variant>
        <vt:i4>0</vt:i4>
      </vt:variant>
      <vt:variant>
        <vt:i4>5</vt:i4>
      </vt:variant>
      <vt:variant>
        <vt:lpwstr/>
      </vt:variant>
      <vt:variant>
        <vt:lpwstr>_Toc239081225</vt:lpwstr>
      </vt:variant>
      <vt:variant>
        <vt:i4>1507377</vt:i4>
      </vt:variant>
      <vt:variant>
        <vt:i4>8</vt:i4>
      </vt:variant>
      <vt:variant>
        <vt:i4>0</vt:i4>
      </vt:variant>
      <vt:variant>
        <vt:i4>5</vt:i4>
      </vt:variant>
      <vt:variant>
        <vt:lpwstr/>
      </vt:variant>
      <vt:variant>
        <vt:lpwstr>_Toc239081224</vt:lpwstr>
      </vt:variant>
      <vt:variant>
        <vt:i4>1507377</vt:i4>
      </vt:variant>
      <vt:variant>
        <vt:i4>2</vt:i4>
      </vt:variant>
      <vt:variant>
        <vt:i4>0</vt:i4>
      </vt:variant>
      <vt:variant>
        <vt:i4>5</vt:i4>
      </vt:variant>
      <vt:variant>
        <vt:lpwstr/>
      </vt:variant>
      <vt:variant>
        <vt:lpwstr>_Toc239081223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2026-08-19T20:52:00Z</dcterms:created>
  <dcterms:modified xsi:type="dcterms:W3CDTF">2026-09-08T09:24:00Z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22900</vt:r8>
  </property>
  <property fmtid="{D5CDD505-2E9C-101B-9397-08002B2CF9AE}" pid="4" name="MediaServiceImageTags">
    <vt:lpwstr/>
  </property>
  <property fmtid="{D5CDD505-2E9C-101B-9397-08002B2CF9AE}" pid="5" name="docLang">
    <vt:lpwstr>en</vt:lpwstr>
  </property>
</Properties>
</file>